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49" w:rsidRDefault="001E7549" w:rsidP="00997DBC">
      <w:pPr>
        <w:spacing w:after="0"/>
        <w:jc w:val="center"/>
        <w:outlineLvl w:val="0"/>
        <w:rPr>
          <w:rFonts w:ascii="Arial Narrow" w:hAnsi="Arial Narrow" w:cs="Arial"/>
          <w:b/>
          <w:sz w:val="24"/>
          <w:szCs w:val="24"/>
          <w:lang w:val="es-MX"/>
        </w:rPr>
      </w:pPr>
    </w:p>
    <w:p w:rsidR="00997DBC" w:rsidRPr="00456262" w:rsidRDefault="007F6180" w:rsidP="00997DBC">
      <w:pPr>
        <w:spacing w:after="0"/>
        <w:jc w:val="center"/>
        <w:outlineLvl w:val="0"/>
        <w:rPr>
          <w:rFonts w:ascii="Arial Narrow" w:hAnsi="Arial Narrow" w:cs="Arial"/>
          <w:b/>
          <w:sz w:val="24"/>
          <w:szCs w:val="24"/>
          <w:lang w:val="es-MX"/>
        </w:rPr>
      </w:pPr>
      <w:r w:rsidRPr="00456262">
        <w:rPr>
          <w:rFonts w:ascii="Arial Narrow" w:hAnsi="Arial Narrow" w:cs="Arial"/>
          <w:b/>
          <w:sz w:val="24"/>
          <w:szCs w:val="24"/>
          <w:lang w:val="es-MX"/>
        </w:rPr>
        <w:t>AC</w:t>
      </w:r>
      <w:r w:rsidR="00997DBC" w:rsidRPr="00456262">
        <w:rPr>
          <w:rFonts w:ascii="Arial Narrow" w:hAnsi="Arial Narrow" w:cs="Arial"/>
          <w:b/>
          <w:sz w:val="24"/>
          <w:szCs w:val="24"/>
          <w:lang w:val="es-MX"/>
        </w:rPr>
        <w:t xml:space="preserve">UERDO No. </w:t>
      </w:r>
      <w:r w:rsidR="00387FD8">
        <w:rPr>
          <w:rFonts w:ascii="Arial Narrow" w:hAnsi="Arial Narrow" w:cs="Arial"/>
          <w:b/>
          <w:sz w:val="24"/>
          <w:szCs w:val="24"/>
          <w:lang w:val="es-MX"/>
        </w:rPr>
        <w:t>02</w:t>
      </w:r>
    </w:p>
    <w:p w:rsidR="00997DBC" w:rsidRDefault="00997DBC" w:rsidP="00163EC4">
      <w:pPr>
        <w:spacing w:after="0" w:line="240" w:lineRule="auto"/>
        <w:jc w:val="both"/>
        <w:rPr>
          <w:rFonts w:ascii="Arial Narrow" w:hAnsi="Arial Narrow" w:cs="Arial"/>
        </w:rPr>
      </w:pPr>
    </w:p>
    <w:p w:rsidR="00EB6814" w:rsidRDefault="00EB6814" w:rsidP="00EB6814">
      <w:pPr>
        <w:pStyle w:val="Textoindependiente"/>
        <w:widowControl w:val="0"/>
        <w:rPr>
          <w:rFonts w:ascii="Arial Narrow" w:hAnsi="Arial Narrow" w:cs="Gautami"/>
          <w:sz w:val="22"/>
          <w:szCs w:val="22"/>
        </w:rPr>
      </w:pPr>
      <w:r w:rsidRPr="003334D3">
        <w:rPr>
          <w:rFonts w:ascii="Arial Narrow" w:hAnsi="Arial Narrow" w:cs="Gautami"/>
          <w:sz w:val="22"/>
          <w:szCs w:val="22"/>
        </w:rPr>
        <w:t xml:space="preserve">Por medio del cual se APRUEBA EL PLAN DE </w:t>
      </w:r>
      <w:r w:rsidR="00894A0C">
        <w:rPr>
          <w:rFonts w:ascii="Arial Narrow" w:hAnsi="Arial Narrow" w:cs="Gautami"/>
          <w:sz w:val="22"/>
          <w:szCs w:val="22"/>
        </w:rPr>
        <w:t>ADQUISICIONES</w:t>
      </w:r>
      <w:r>
        <w:rPr>
          <w:rFonts w:ascii="Arial Narrow" w:hAnsi="Arial Narrow" w:cs="Gautami"/>
          <w:sz w:val="22"/>
          <w:szCs w:val="22"/>
        </w:rPr>
        <w:t xml:space="preserve"> </w:t>
      </w:r>
      <w:r w:rsidR="00894A0C">
        <w:rPr>
          <w:rFonts w:ascii="Arial Narrow" w:hAnsi="Arial Narrow" w:cs="Gautami"/>
          <w:sz w:val="22"/>
          <w:szCs w:val="22"/>
        </w:rPr>
        <w:t xml:space="preserve">para </w:t>
      </w:r>
      <w:r w:rsidRPr="003334D3">
        <w:rPr>
          <w:rFonts w:ascii="Arial Narrow" w:hAnsi="Arial Narrow" w:cs="Gautami"/>
          <w:sz w:val="22"/>
          <w:szCs w:val="22"/>
        </w:rPr>
        <w:t>la vigencia fiscal del año 20</w:t>
      </w:r>
      <w:r w:rsidR="00647CDE">
        <w:rPr>
          <w:rFonts w:ascii="Arial Narrow" w:hAnsi="Arial Narrow" w:cs="Gautami"/>
          <w:sz w:val="22"/>
          <w:szCs w:val="22"/>
        </w:rPr>
        <w:t>2</w:t>
      </w:r>
      <w:r w:rsidR="00063971">
        <w:rPr>
          <w:rFonts w:ascii="Arial Narrow" w:hAnsi="Arial Narrow" w:cs="Gautami"/>
          <w:sz w:val="22"/>
          <w:szCs w:val="22"/>
        </w:rPr>
        <w:t>4</w:t>
      </w:r>
      <w:r w:rsidRPr="003334D3">
        <w:rPr>
          <w:rFonts w:ascii="Arial Narrow" w:hAnsi="Arial Narrow" w:cs="Gautami"/>
          <w:sz w:val="22"/>
          <w:szCs w:val="22"/>
        </w:rPr>
        <w:t xml:space="preserve"> de la Institución Educativa </w:t>
      </w:r>
      <w:r>
        <w:rPr>
          <w:rFonts w:ascii="Arial Narrow" w:hAnsi="Arial Narrow" w:cs="Gautami"/>
          <w:sz w:val="22"/>
          <w:szCs w:val="22"/>
        </w:rPr>
        <w:t>Santa Teresita</w:t>
      </w:r>
      <w:r w:rsidRPr="003334D3">
        <w:rPr>
          <w:rFonts w:ascii="Arial Narrow" w:hAnsi="Arial Narrow" w:cs="Gautami"/>
          <w:sz w:val="22"/>
          <w:szCs w:val="22"/>
        </w:rPr>
        <w:t>.</w:t>
      </w:r>
    </w:p>
    <w:p w:rsidR="00EB6814" w:rsidRDefault="00EB6814" w:rsidP="00EB6814">
      <w:pPr>
        <w:pStyle w:val="Textoindependiente"/>
        <w:widowControl w:val="0"/>
        <w:rPr>
          <w:rFonts w:ascii="Arial Narrow" w:hAnsi="Arial Narrow" w:cs="Gautami"/>
          <w:sz w:val="22"/>
          <w:szCs w:val="22"/>
        </w:rPr>
      </w:pPr>
    </w:p>
    <w:p w:rsidR="00EB6814" w:rsidRPr="00405C0A" w:rsidRDefault="00EB6814" w:rsidP="00EB6814">
      <w:pPr>
        <w:jc w:val="both"/>
        <w:rPr>
          <w:rFonts w:ascii="Arial Narrow" w:hAnsi="Arial Narrow" w:cs="Arial"/>
          <w:lang w:val="es-MX"/>
        </w:rPr>
      </w:pPr>
      <w:r w:rsidRPr="00405C0A">
        <w:rPr>
          <w:rFonts w:ascii="Arial Narrow" w:hAnsi="Arial Narrow" w:cs="Arial"/>
          <w:lang w:val="es-MX"/>
        </w:rPr>
        <w:t>EL CONSEJO DIRECTIVO DE LA INSTITUCIÓN EDUCATIVA SANTA TERESITA, del municipio de Arauca, en uso de sus facultades legales y en especial las que le confiere:</w:t>
      </w:r>
    </w:p>
    <w:p w:rsidR="00EB6814" w:rsidRPr="00405C0A" w:rsidRDefault="00EB6814" w:rsidP="00EB681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lang w:val="es-MX"/>
        </w:rPr>
      </w:pPr>
      <w:r w:rsidRPr="00405C0A">
        <w:rPr>
          <w:rFonts w:ascii="Arial Narrow" w:hAnsi="Arial Narrow" w:cs="Arial"/>
          <w:lang w:val="es-MX"/>
        </w:rPr>
        <w:t>El inciso n) del artículo 144 y el artículo 182 de la Ley 115 de 1994,</w:t>
      </w:r>
    </w:p>
    <w:p w:rsidR="00EB6814" w:rsidRPr="00405C0A" w:rsidRDefault="00EB6814" w:rsidP="00EB681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lang w:val="es-MX"/>
        </w:rPr>
      </w:pPr>
      <w:r w:rsidRPr="00405C0A">
        <w:rPr>
          <w:rFonts w:ascii="Arial Narrow" w:hAnsi="Arial Narrow" w:cs="Arial"/>
          <w:lang w:val="es-MX"/>
        </w:rPr>
        <w:t>El inciso o) del artículo 23 del Decreto 1860 de  1994,</w:t>
      </w:r>
    </w:p>
    <w:p w:rsidR="00EB6814" w:rsidRPr="00405C0A" w:rsidRDefault="00EB6814" w:rsidP="00EB681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lang w:val="es-MX"/>
        </w:rPr>
      </w:pPr>
      <w:r w:rsidRPr="00405C0A">
        <w:rPr>
          <w:rFonts w:ascii="Arial Narrow" w:hAnsi="Arial Narrow" w:cs="Arial"/>
          <w:lang w:val="es-MX"/>
        </w:rPr>
        <w:t>Ley 715 de 2001 y</w:t>
      </w:r>
    </w:p>
    <w:p w:rsidR="00EB6814" w:rsidRPr="00405C0A" w:rsidRDefault="00EB6814" w:rsidP="00EB681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lang w:val="es-MX"/>
        </w:rPr>
      </w:pPr>
      <w:r w:rsidRPr="00405C0A">
        <w:rPr>
          <w:rFonts w:ascii="Arial Narrow" w:hAnsi="Arial Narrow" w:cs="Arial"/>
          <w:lang w:val="es-MX"/>
        </w:rPr>
        <w:t>El Decreto 1075 del 26 de mayo de 2015</w:t>
      </w:r>
    </w:p>
    <w:p w:rsidR="00EB6814" w:rsidRPr="00405C0A" w:rsidRDefault="00EB6814" w:rsidP="00EB681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lang w:val="es-MX"/>
        </w:rPr>
      </w:pPr>
      <w:r w:rsidRPr="00405C0A">
        <w:rPr>
          <w:rFonts w:ascii="Arial Narrow" w:hAnsi="Arial Narrow" w:cs="Arial"/>
          <w:lang w:val="es-MX"/>
        </w:rPr>
        <w:t>Manual de contratación</w:t>
      </w:r>
    </w:p>
    <w:p w:rsidR="00EB6814" w:rsidRPr="003334D3" w:rsidRDefault="00EB6814" w:rsidP="00EB6814">
      <w:pPr>
        <w:pStyle w:val="Textoindependiente"/>
        <w:widowControl w:val="0"/>
        <w:rPr>
          <w:rFonts w:ascii="Arial Narrow" w:hAnsi="Arial Narrow" w:cs="Gautami"/>
          <w:sz w:val="22"/>
          <w:szCs w:val="22"/>
        </w:rPr>
      </w:pPr>
    </w:p>
    <w:p w:rsidR="00EB6814" w:rsidRPr="003334D3" w:rsidRDefault="00EB6814" w:rsidP="00894A0C">
      <w:pPr>
        <w:widowControl w:val="0"/>
        <w:spacing w:after="0" w:line="240" w:lineRule="auto"/>
        <w:jc w:val="both"/>
        <w:rPr>
          <w:rFonts w:ascii="Arial Narrow" w:hAnsi="Arial Narrow" w:cs="Gautami"/>
        </w:rPr>
      </w:pPr>
    </w:p>
    <w:p w:rsidR="00EB6814" w:rsidRPr="003334D3" w:rsidRDefault="00EB6814" w:rsidP="00884FAC">
      <w:pPr>
        <w:widowControl w:val="0"/>
        <w:spacing w:after="0" w:line="240" w:lineRule="auto"/>
        <w:jc w:val="center"/>
        <w:rPr>
          <w:rFonts w:ascii="Arial Narrow" w:hAnsi="Arial Narrow" w:cs="Gautami"/>
          <w:b/>
        </w:rPr>
      </w:pPr>
      <w:r w:rsidRPr="003334D3">
        <w:rPr>
          <w:rFonts w:ascii="Arial Narrow" w:hAnsi="Arial Narrow" w:cs="Gautami"/>
          <w:b/>
        </w:rPr>
        <w:t>CONSIDERANDO</w:t>
      </w:r>
    </w:p>
    <w:p w:rsidR="00EB6814" w:rsidRDefault="00EB6814" w:rsidP="00884FAC">
      <w:pPr>
        <w:widowControl w:val="0"/>
        <w:spacing w:after="0" w:line="240" w:lineRule="auto"/>
        <w:jc w:val="both"/>
        <w:rPr>
          <w:rFonts w:ascii="Arial Narrow" w:hAnsi="Arial Narrow" w:cs="Gautami"/>
        </w:rPr>
      </w:pPr>
    </w:p>
    <w:p w:rsidR="00884FAC" w:rsidRPr="003334D3" w:rsidRDefault="00884FAC" w:rsidP="00884FAC">
      <w:pPr>
        <w:widowControl w:val="0"/>
        <w:spacing w:after="0" w:line="240" w:lineRule="auto"/>
        <w:jc w:val="both"/>
        <w:rPr>
          <w:rFonts w:ascii="Arial Narrow" w:hAnsi="Arial Narrow" w:cs="Gautami"/>
        </w:rPr>
      </w:pPr>
    </w:p>
    <w:p w:rsidR="00EB6814" w:rsidRPr="003334D3" w:rsidRDefault="00EB6814" w:rsidP="00884FA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Gautami"/>
        </w:rPr>
      </w:pPr>
      <w:r w:rsidRPr="003334D3">
        <w:rPr>
          <w:rFonts w:ascii="Arial Narrow" w:hAnsi="Arial Narrow" w:cs="Gautami"/>
        </w:rPr>
        <w:t>Que es función del Consejo Directivo tomar las decisiones que afecten el funcionamiento de la institución, excepto las que sean competencia de otra autoridad.</w:t>
      </w:r>
    </w:p>
    <w:p w:rsidR="00EB6814" w:rsidRPr="003334D3" w:rsidRDefault="00EB6814" w:rsidP="00884FAC">
      <w:pPr>
        <w:widowControl w:val="0"/>
        <w:spacing w:after="0" w:line="240" w:lineRule="auto"/>
        <w:jc w:val="both"/>
        <w:rPr>
          <w:rFonts w:ascii="Arial Narrow" w:hAnsi="Arial Narrow" w:cs="Gautami"/>
        </w:rPr>
      </w:pPr>
    </w:p>
    <w:p w:rsidR="00EB6814" w:rsidRDefault="00EB6814" w:rsidP="00884FA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Gautami"/>
        </w:rPr>
      </w:pPr>
      <w:r>
        <w:rPr>
          <w:rFonts w:ascii="Arial Narrow" w:hAnsi="Arial Narrow" w:cs="Gautami"/>
        </w:rPr>
        <w:t xml:space="preserve">Que el artículo </w:t>
      </w:r>
      <w:r w:rsidR="001B607B">
        <w:rPr>
          <w:rFonts w:ascii="Arial Narrow" w:hAnsi="Arial Narrow" w:cs="Gautami"/>
        </w:rPr>
        <w:t xml:space="preserve">2.3.1.6.3.11  parágrafo 1 del </w:t>
      </w:r>
      <w:r>
        <w:rPr>
          <w:rFonts w:ascii="Arial Narrow" w:hAnsi="Arial Narrow" w:cs="Gautami"/>
        </w:rPr>
        <w:t xml:space="preserve"> Decreto </w:t>
      </w:r>
      <w:r w:rsidR="001B607B">
        <w:rPr>
          <w:rFonts w:ascii="Arial Narrow" w:hAnsi="Arial Narrow" w:cs="Gautami"/>
        </w:rPr>
        <w:t>1075 del 26 de mayo de 2015</w:t>
      </w:r>
      <w:r>
        <w:rPr>
          <w:rFonts w:ascii="Arial Narrow" w:hAnsi="Arial Narrow" w:cs="Gautami"/>
        </w:rPr>
        <w:t xml:space="preserve"> establece los conceptos por los cuales se podrá utilizar los recursos de los Fondos de Servicios Educativos, definiendo en su parágrafo 1 la necesidad de la existencia del programa general de compras para la adquisición de bienes devolutivos y de consumo de la Institución Educativa.</w:t>
      </w:r>
    </w:p>
    <w:p w:rsidR="00EB6814" w:rsidRDefault="00EB6814" w:rsidP="00884FAC">
      <w:pPr>
        <w:pStyle w:val="Prrafodelista"/>
        <w:rPr>
          <w:rFonts w:ascii="Arial Narrow" w:hAnsi="Arial Narrow" w:cs="Gautami"/>
          <w:sz w:val="22"/>
          <w:szCs w:val="22"/>
        </w:rPr>
      </w:pPr>
    </w:p>
    <w:p w:rsidR="00EB6814" w:rsidRDefault="00EB6814" w:rsidP="00884FA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Gautami"/>
        </w:rPr>
      </w:pPr>
      <w:r>
        <w:rPr>
          <w:rFonts w:ascii="Arial Narrow" w:hAnsi="Arial Narrow" w:cs="Gautami"/>
        </w:rPr>
        <w:t>Que el mismo artículo establece que los servicios que requiera contratar la Institución Educativa deberán estar previamente aprobados por el Consejo Directivo.</w:t>
      </w:r>
    </w:p>
    <w:p w:rsidR="00EB6814" w:rsidRDefault="00EB6814" w:rsidP="00884FAC">
      <w:pPr>
        <w:pStyle w:val="Prrafodelista"/>
        <w:rPr>
          <w:rFonts w:ascii="Arial Narrow" w:hAnsi="Arial Narrow" w:cs="Gautami"/>
          <w:sz w:val="22"/>
          <w:szCs w:val="22"/>
        </w:rPr>
      </w:pPr>
    </w:p>
    <w:p w:rsidR="00EB6814" w:rsidRPr="003334D3" w:rsidRDefault="00EB6814" w:rsidP="00884FA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Gautami"/>
        </w:rPr>
      </w:pPr>
      <w:r w:rsidRPr="003334D3">
        <w:rPr>
          <w:rFonts w:ascii="Arial Narrow" w:hAnsi="Arial Narrow" w:cs="Gautami"/>
        </w:rPr>
        <w:t>Que en cumplimiento del Acuerdo No</w:t>
      </w:r>
      <w:r w:rsidRPr="00FA3487">
        <w:rPr>
          <w:rFonts w:ascii="Arial Narrow" w:hAnsi="Arial Narrow" w:cs="Gautami"/>
        </w:rPr>
        <w:t xml:space="preserve">. </w:t>
      </w:r>
      <w:r w:rsidR="00647CDE">
        <w:rPr>
          <w:rFonts w:ascii="Arial Narrow" w:hAnsi="Arial Narrow" w:cs="Gautami"/>
        </w:rPr>
        <w:t>0</w:t>
      </w:r>
      <w:r w:rsidR="00E43262">
        <w:rPr>
          <w:rFonts w:ascii="Arial Narrow" w:hAnsi="Arial Narrow" w:cs="Gautami"/>
        </w:rPr>
        <w:t>9</w:t>
      </w:r>
      <w:r w:rsidR="00647CDE">
        <w:rPr>
          <w:rFonts w:ascii="Arial Narrow" w:hAnsi="Arial Narrow" w:cs="Gautami"/>
        </w:rPr>
        <w:t xml:space="preserve"> de fecha </w:t>
      </w:r>
      <w:r w:rsidR="00E43262">
        <w:rPr>
          <w:rFonts w:ascii="Arial Narrow" w:hAnsi="Arial Narrow" w:cs="Gautami"/>
        </w:rPr>
        <w:t>17</w:t>
      </w:r>
      <w:r w:rsidR="00884FAC" w:rsidRPr="00FA3487">
        <w:rPr>
          <w:rFonts w:ascii="Arial Narrow" w:hAnsi="Arial Narrow" w:cs="Gautami"/>
        </w:rPr>
        <w:t xml:space="preserve"> de noviembre de 20</w:t>
      </w:r>
      <w:r w:rsidR="00647CDE">
        <w:rPr>
          <w:rFonts w:ascii="Arial Narrow" w:hAnsi="Arial Narrow" w:cs="Gautami"/>
        </w:rPr>
        <w:t>2</w:t>
      </w:r>
      <w:r w:rsidR="00E43262">
        <w:rPr>
          <w:rFonts w:ascii="Arial Narrow" w:hAnsi="Arial Narrow" w:cs="Gautami"/>
        </w:rPr>
        <w:t>3</w:t>
      </w:r>
      <w:r w:rsidRPr="003334D3">
        <w:rPr>
          <w:rFonts w:ascii="Arial Narrow" w:hAnsi="Arial Narrow" w:cs="Gautami"/>
        </w:rPr>
        <w:t xml:space="preserve"> mediante el cual se aprobó el Presupuesto para la vigencia fiscal del año 20</w:t>
      </w:r>
      <w:r w:rsidR="00647CDE">
        <w:rPr>
          <w:rFonts w:ascii="Arial Narrow" w:hAnsi="Arial Narrow" w:cs="Gautami"/>
        </w:rPr>
        <w:t>2</w:t>
      </w:r>
      <w:r w:rsidR="00E43262">
        <w:rPr>
          <w:rFonts w:ascii="Arial Narrow" w:hAnsi="Arial Narrow" w:cs="Gautami"/>
        </w:rPr>
        <w:t>4</w:t>
      </w:r>
      <w:r w:rsidRPr="003334D3">
        <w:rPr>
          <w:rFonts w:ascii="Arial Narrow" w:hAnsi="Arial Narrow" w:cs="Gautami"/>
        </w:rPr>
        <w:t xml:space="preserve"> es necesario establecer el respectivo Plan de Compras </w:t>
      </w:r>
      <w:r>
        <w:rPr>
          <w:rFonts w:ascii="Arial Narrow" w:hAnsi="Arial Narrow" w:cs="Gautami"/>
        </w:rPr>
        <w:t xml:space="preserve">y de Adquisición de Servicios </w:t>
      </w:r>
      <w:r w:rsidRPr="003334D3">
        <w:rPr>
          <w:rFonts w:ascii="Arial Narrow" w:hAnsi="Arial Narrow" w:cs="Gautami"/>
        </w:rPr>
        <w:t xml:space="preserve">Anual para dar ejecución al Plan </w:t>
      </w:r>
      <w:r>
        <w:rPr>
          <w:rFonts w:ascii="Arial Narrow" w:hAnsi="Arial Narrow" w:cs="Gautami"/>
        </w:rPr>
        <w:t xml:space="preserve">de Mejoramiento y Plan </w:t>
      </w:r>
      <w:r w:rsidRPr="003334D3">
        <w:rPr>
          <w:rFonts w:ascii="Arial Narrow" w:hAnsi="Arial Narrow" w:cs="Gautami"/>
        </w:rPr>
        <w:t>Operativo de la Institución Educativa para la vigencia fiscal 20</w:t>
      </w:r>
      <w:r w:rsidR="00647CDE">
        <w:rPr>
          <w:rFonts w:ascii="Arial Narrow" w:hAnsi="Arial Narrow" w:cs="Gautami"/>
        </w:rPr>
        <w:t>2</w:t>
      </w:r>
      <w:r w:rsidR="00E43262">
        <w:rPr>
          <w:rFonts w:ascii="Arial Narrow" w:hAnsi="Arial Narrow" w:cs="Gautami"/>
        </w:rPr>
        <w:t>4</w:t>
      </w:r>
      <w:r w:rsidRPr="003334D3">
        <w:rPr>
          <w:rFonts w:ascii="Arial Narrow" w:hAnsi="Arial Narrow" w:cs="Gautami"/>
        </w:rPr>
        <w:t>.</w:t>
      </w:r>
    </w:p>
    <w:p w:rsidR="00EB6814" w:rsidRPr="003334D3" w:rsidRDefault="00EB6814" w:rsidP="002B02E5">
      <w:pPr>
        <w:widowControl w:val="0"/>
        <w:spacing w:after="0" w:line="240" w:lineRule="auto"/>
        <w:jc w:val="both"/>
        <w:rPr>
          <w:rFonts w:ascii="Arial Narrow" w:hAnsi="Arial Narrow" w:cs="Gautami"/>
        </w:rPr>
      </w:pPr>
    </w:p>
    <w:p w:rsidR="00EB6814" w:rsidRPr="003334D3" w:rsidRDefault="00EB6814" w:rsidP="00884FA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Gautami"/>
        </w:rPr>
      </w:pPr>
      <w:r w:rsidRPr="003334D3">
        <w:rPr>
          <w:rFonts w:ascii="Arial Narrow" w:hAnsi="Arial Narrow" w:cs="Gautami"/>
        </w:rPr>
        <w:t xml:space="preserve">Que </w:t>
      </w:r>
      <w:r>
        <w:rPr>
          <w:rFonts w:ascii="Arial Narrow" w:hAnsi="Arial Narrow" w:cs="Gautami"/>
        </w:rPr>
        <w:t>e</w:t>
      </w:r>
      <w:r w:rsidRPr="003334D3">
        <w:rPr>
          <w:rFonts w:ascii="Arial Narrow" w:hAnsi="Arial Narrow" w:cs="Gautami"/>
        </w:rPr>
        <w:t>l Rector presentó el respectivo proyecto de</w:t>
      </w:r>
      <w:r w:rsidR="002B02E5">
        <w:rPr>
          <w:rFonts w:ascii="Arial Narrow" w:hAnsi="Arial Narrow" w:cs="Gautami"/>
        </w:rPr>
        <w:t>l</w:t>
      </w:r>
      <w:r w:rsidRPr="003334D3">
        <w:rPr>
          <w:rFonts w:ascii="Arial Narrow" w:hAnsi="Arial Narrow" w:cs="Gautami"/>
        </w:rPr>
        <w:t xml:space="preserve"> Plan de </w:t>
      </w:r>
      <w:r w:rsidR="00884FAC">
        <w:rPr>
          <w:rFonts w:ascii="Arial Narrow" w:hAnsi="Arial Narrow" w:cs="Gautami"/>
        </w:rPr>
        <w:t>adquisiciones</w:t>
      </w:r>
      <w:r w:rsidRPr="003334D3">
        <w:rPr>
          <w:rFonts w:ascii="Arial Narrow" w:hAnsi="Arial Narrow" w:cs="Gautami"/>
        </w:rPr>
        <w:t xml:space="preserve"> para la vigencia fiscal 20</w:t>
      </w:r>
      <w:r w:rsidR="00647CDE">
        <w:rPr>
          <w:rFonts w:ascii="Arial Narrow" w:hAnsi="Arial Narrow" w:cs="Gautami"/>
        </w:rPr>
        <w:t>2</w:t>
      </w:r>
      <w:r w:rsidR="00834A41">
        <w:rPr>
          <w:rFonts w:ascii="Arial Narrow" w:hAnsi="Arial Narrow" w:cs="Gautami"/>
        </w:rPr>
        <w:t>4</w:t>
      </w:r>
      <w:r w:rsidRPr="003334D3">
        <w:rPr>
          <w:rFonts w:ascii="Arial Narrow" w:hAnsi="Arial Narrow" w:cs="Gautami"/>
        </w:rPr>
        <w:t xml:space="preserve">, según las diferentes solicitudes de adquisición de bienes o servicios realizados por las diferentes dependencias de la Institución Educativa y en cumplimiento del Plan </w:t>
      </w:r>
      <w:r>
        <w:rPr>
          <w:rFonts w:ascii="Arial Narrow" w:hAnsi="Arial Narrow" w:cs="Gautami"/>
        </w:rPr>
        <w:t xml:space="preserve">de Mejoramiento y Plan </w:t>
      </w:r>
      <w:r w:rsidRPr="003334D3">
        <w:rPr>
          <w:rFonts w:ascii="Arial Narrow" w:hAnsi="Arial Narrow" w:cs="Gautami"/>
        </w:rPr>
        <w:t>Operativo de la Institución.</w:t>
      </w:r>
    </w:p>
    <w:p w:rsidR="00EB6814" w:rsidRPr="003334D3" w:rsidRDefault="00EB6814" w:rsidP="002B02E5">
      <w:pPr>
        <w:widowControl w:val="0"/>
        <w:spacing w:after="0" w:line="240" w:lineRule="auto"/>
        <w:jc w:val="both"/>
        <w:rPr>
          <w:rFonts w:ascii="Arial Narrow" w:hAnsi="Arial Narrow" w:cs="Gautami"/>
        </w:rPr>
      </w:pPr>
    </w:p>
    <w:p w:rsidR="00EB6814" w:rsidRDefault="00EB6814" w:rsidP="00884FA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Gautami"/>
        </w:rPr>
      </w:pPr>
      <w:r w:rsidRPr="003334D3">
        <w:rPr>
          <w:rFonts w:ascii="Arial Narrow" w:hAnsi="Arial Narrow" w:cs="Gautami"/>
        </w:rPr>
        <w:t xml:space="preserve">Que es necesario aprobar el respectivo Plan de </w:t>
      </w:r>
      <w:r w:rsidR="00790EB5">
        <w:rPr>
          <w:rFonts w:ascii="Arial Narrow" w:hAnsi="Arial Narrow" w:cs="Gautami"/>
        </w:rPr>
        <w:t xml:space="preserve">Adquisiciones </w:t>
      </w:r>
      <w:r w:rsidRPr="003334D3">
        <w:rPr>
          <w:rFonts w:ascii="Arial Narrow" w:hAnsi="Arial Narrow" w:cs="Gautami"/>
        </w:rPr>
        <w:t>con el objeto de dar ejecución al presupuesto para el año 2</w:t>
      </w:r>
      <w:r w:rsidR="00647CDE">
        <w:rPr>
          <w:rFonts w:ascii="Arial Narrow" w:hAnsi="Arial Narrow" w:cs="Gautami"/>
        </w:rPr>
        <w:t>02</w:t>
      </w:r>
      <w:r w:rsidR="0093021B">
        <w:rPr>
          <w:rFonts w:ascii="Arial Narrow" w:hAnsi="Arial Narrow" w:cs="Gautami"/>
        </w:rPr>
        <w:t>4</w:t>
      </w:r>
      <w:r w:rsidR="00647CDE">
        <w:rPr>
          <w:rFonts w:ascii="Arial Narrow" w:hAnsi="Arial Narrow" w:cs="Gautami"/>
        </w:rPr>
        <w:t xml:space="preserve"> </w:t>
      </w:r>
      <w:r w:rsidRPr="003334D3">
        <w:rPr>
          <w:rFonts w:ascii="Arial Narrow" w:hAnsi="Arial Narrow" w:cs="Gautami"/>
        </w:rPr>
        <w:t>y  su respectivo Flujo de Caja.</w:t>
      </w:r>
    </w:p>
    <w:p w:rsidR="002B02E5" w:rsidRDefault="002B02E5" w:rsidP="002B02E5">
      <w:pPr>
        <w:widowControl w:val="0"/>
        <w:spacing w:after="0" w:line="240" w:lineRule="auto"/>
        <w:jc w:val="both"/>
        <w:rPr>
          <w:rFonts w:ascii="Arial Narrow" w:hAnsi="Arial Narrow" w:cs="Gautami"/>
        </w:rPr>
      </w:pPr>
    </w:p>
    <w:p w:rsidR="00EB6814" w:rsidRPr="003334D3" w:rsidRDefault="00647CDE" w:rsidP="00884FAC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Gautami"/>
        </w:rPr>
      </w:pPr>
      <w:r w:rsidRPr="003334D3">
        <w:rPr>
          <w:rFonts w:ascii="Arial Narrow" w:hAnsi="Arial Narrow" w:cs="Gautami"/>
        </w:rPr>
        <w:t>Que,</w:t>
      </w:r>
      <w:r w:rsidR="00EB6814" w:rsidRPr="003334D3">
        <w:rPr>
          <w:rFonts w:ascii="Arial Narrow" w:hAnsi="Arial Narrow" w:cs="Gautami"/>
        </w:rPr>
        <w:t xml:space="preserve"> por lo anteriormente expuesto,</w:t>
      </w:r>
    </w:p>
    <w:p w:rsidR="00EB6814" w:rsidRPr="003334D3" w:rsidRDefault="00EB6814" w:rsidP="00884FAC">
      <w:pPr>
        <w:pStyle w:val="Textoindependiente"/>
        <w:widowControl w:val="0"/>
        <w:rPr>
          <w:rFonts w:ascii="Arial Narrow" w:hAnsi="Arial Narrow" w:cs="Gautami"/>
          <w:sz w:val="22"/>
          <w:szCs w:val="22"/>
        </w:rPr>
      </w:pPr>
    </w:p>
    <w:p w:rsidR="00647CDE" w:rsidRDefault="00647CDE" w:rsidP="00EB6814">
      <w:pPr>
        <w:pStyle w:val="Textoindependiente"/>
        <w:widowControl w:val="0"/>
        <w:tabs>
          <w:tab w:val="num" w:pos="360"/>
          <w:tab w:val="num" w:pos="426"/>
        </w:tabs>
        <w:ind w:left="360" w:hanging="360"/>
        <w:jc w:val="center"/>
        <w:rPr>
          <w:rFonts w:ascii="Arial Narrow" w:hAnsi="Arial Narrow" w:cs="Gautami"/>
          <w:b/>
          <w:bCs/>
          <w:sz w:val="22"/>
          <w:szCs w:val="22"/>
        </w:rPr>
      </w:pPr>
    </w:p>
    <w:p w:rsidR="00EB6814" w:rsidRPr="003334D3" w:rsidRDefault="00EB6814" w:rsidP="00EB6814">
      <w:pPr>
        <w:pStyle w:val="Textoindependiente"/>
        <w:widowControl w:val="0"/>
        <w:tabs>
          <w:tab w:val="num" w:pos="360"/>
          <w:tab w:val="num" w:pos="426"/>
        </w:tabs>
        <w:ind w:left="360" w:hanging="360"/>
        <w:jc w:val="center"/>
        <w:rPr>
          <w:rFonts w:ascii="Arial Narrow" w:hAnsi="Arial Narrow" w:cs="Gautami"/>
          <w:b/>
          <w:bCs/>
          <w:sz w:val="22"/>
          <w:szCs w:val="22"/>
        </w:rPr>
      </w:pPr>
      <w:r w:rsidRPr="003334D3">
        <w:rPr>
          <w:rFonts w:ascii="Arial Narrow" w:hAnsi="Arial Narrow" w:cs="Gautami"/>
          <w:b/>
          <w:bCs/>
          <w:sz w:val="22"/>
          <w:szCs w:val="22"/>
        </w:rPr>
        <w:lastRenderedPageBreak/>
        <w:t>ACUERDA:</w:t>
      </w:r>
    </w:p>
    <w:p w:rsidR="00EB6814" w:rsidRPr="003334D3" w:rsidRDefault="00EB6814" w:rsidP="00EB6814">
      <w:pPr>
        <w:pStyle w:val="Textoindependiente"/>
        <w:widowControl w:val="0"/>
        <w:tabs>
          <w:tab w:val="num" w:pos="360"/>
          <w:tab w:val="num" w:pos="426"/>
        </w:tabs>
        <w:ind w:left="360" w:hanging="360"/>
        <w:rPr>
          <w:rFonts w:ascii="Arial Narrow" w:hAnsi="Arial Narrow" w:cs="Gautami"/>
          <w:sz w:val="22"/>
          <w:szCs w:val="22"/>
        </w:rPr>
      </w:pPr>
    </w:p>
    <w:p w:rsidR="00EB6814" w:rsidRPr="003334D3" w:rsidRDefault="00EB6814" w:rsidP="00114692">
      <w:pPr>
        <w:pStyle w:val="Textoindependiente"/>
        <w:widowControl w:val="0"/>
        <w:tabs>
          <w:tab w:val="num" w:pos="0"/>
        </w:tabs>
        <w:rPr>
          <w:rFonts w:ascii="Arial Narrow" w:hAnsi="Arial Narrow" w:cs="Gautami"/>
          <w:sz w:val="22"/>
          <w:szCs w:val="22"/>
        </w:rPr>
      </w:pPr>
      <w:r w:rsidRPr="003334D3">
        <w:rPr>
          <w:rFonts w:ascii="Arial Narrow" w:hAnsi="Arial Narrow" w:cs="Gautami"/>
          <w:b/>
          <w:bCs/>
          <w:sz w:val="22"/>
          <w:szCs w:val="22"/>
        </w:rPr>
        <w:t>ARTICULO 1.</w:t>
      </w:r>
      <w:r w:rsidRPr="003334D3">
        <w:rPr>
          <w:rFonts w:ascii="Arial Narrow" w:hAnsi="Arial Narrow" w:cs="Gautami"/>
          <w:b/>
          <w:sz w:val="22"/>
          <w:szCs w:val="22"/>
        </w:rPr>
        <w:t xml:space="preserve">  SECCION GENERAL.  </w:t>
      </w:r>
      <w:r w:rsidRPr="003334D3">
        <w:rPr>
          <w:rFonts w:ascii="Arial Narrow" w:hAnsi="Arial Narrow" w:cs="Gautami"/>
          <w:sz w:val="22"/>
          <w:szCs w:val="22"/>
        </w:rPr>
        <w:t>Apruébese el Plan de</w:t>
      </w:r>
      <w:r w:rsidR="00884FAC">
        <w:rPr>
          <w:rFonts w:ascii="Arial Narrow" w:hAnsi="Arial Narrow" w:cs="Gautami"/>
          <w:sz w:val="22"/>
          <w:szCs w:val="22"/>
        </w:rPr>
        <w:t xml:space="preserve"> Adquisiciones</w:t>
      </w:r>
      <w:r>
        <w:rPr>
          <w:rFonts w:ascii="Arial Narrow" w:hAnsi="Arial Narrow" w:cs="Gautami"/>
          <w:sz w:val="22"/>
          <w:szCs w:val="22"/>
        </w:rPr>
        <w:t xml:space="preserve"> </w:t>
      </w:r>
      <w:r w:rsidR="00884FAC">
        <w:rPr>
          <w:rFonts w:ascii="Arial Narrow" w:hAnsi="Arial Narrow" w:cs="Gautami"/>
          <w:sz w:val="22"/>
          <w:szCs w:val="22"/>
        </w:rPr>
        <w:t>para la vigencia fiscal del año 20</w:t>
      </w:r>
      <w:r w:rsidR="00DE0116">
        <w:rPr>
          <w:rFonts w:ascii="Arial Narrow" w:hAnsi="Arial Narrow" w:cs="Gautami"/>
          <w:sz w:val="22"/>
          <w:szCs w:val="22"/>
        </w:rPr>
        <w:t>2</w:t>
      </w:r>
      <w:r w:rsidR="00E6694A">
        <w:rPr>
          <w:rFonts w:ascii="Arial Narrow" w:hAnsi="Arial Narrow" w:cs="Gautami"/>
          <w:sz w:val="22"/>
          <w:szCs w:val="22"/>
        </w:rPr>
        <w:t>4</w:t>
      </w:r>
      <w:r w:rsidR="00884FAC">
        <w:rPr>
          <w:rFonts w:ascii="Arial Narrow" w:hAnsi="Arial Narrow" w:cs="Gautami"/>
          <w:sz w:val="22"/>
          <w:szCs w:val="22"/>
        </w:rPr>
        <w:t xml:space="preserve">, </w:t>
      </w:r>
      <w:r w:rsidRPr="003334D3">
        <w:rPr>
          <w:rFonts w:ascii="Arial Narrow" w:hAnsi="Arial Narrow" w:cs="Gautami"/>
          <w:sz w:val="22"/>
          <w:szCs w:val="22"/>
        </w:rPr>
        <w:t>según las siguientes especificaciones:</w:t>
      </w:r>
    </w:p>
    <w:p w:rsidR="00EB6814" w:rsidRPr="003334D3" w:rsidRDefault="00EB6814" w:rsidP="00114692">
      <w:pPr>
        <w:widowControl w:val="0"/>
        <w:spacing w:after="0" w:line="240" w:lineRule="auto"/>
        <w:jc w:val="both"/>
        <w:rPr>
          <w:rFonts w:ascii="Arial Narrow" w:hAnsi="Arial Narrow" w:cs="Gautami"/>
        </w:rPr>
      </w:pPr>
    </w:p>
    <w:p w:rsidR="00EB6814" w:rsidRPr="00F766A1" w:rsidRDefault="00EB6814" w:rsidP="00114692">
      <w:pPr>
        <w:widowControl w:val="0"/>
        <w:numPr>
          <w:ilvl w:val="1"/>
          <w:numId w:val="17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Arial Narrow" w:hAnsi="Arial Narrow" w:cs="Gautami"/>
        </w:rPr>
      </w:pPr>
      <w:r w:rsidRPr="00F766A1">
        <w:rPr>
          <w:rFonts w:ascii="Arial Narrow" w:hAnsi="Arial Narrow" w:cs="Gautami"/>
          <w:b/>
        </w:rPr>
        <w:t>Objetivo.</w:t>
      </w:r>
      <w:r w:rsidRPr="00F766A1">
        <w:rPr>
          <w:rFonts w:ascii="Arial Narrow" w:hAnsi="Arial Narrow" w:cs="Gautami"/>
        </w:rPr>
        <w:t xml:space="preserve">  El objeto general del Plan de Compras y de Adquisición de Servicios de la Institución Educativa Santa Teresita es satisfacer oportunamente las necesidades y requerimientos de los componentes misionales y de apoyo de la Institución, teniendo en cuenta los bienes y servicios necesarios para llevar a cabo las funciones y proyectos planteados en el Plan de Mejoramiento y Plan Operativo para dar cumplimiento al PEI de conformidad con la Ley 715 de 2001, el Decreto </w:t>
      </w:r>
      <w:r w:rsidR="00884FAC">
        <w:rPr>
          <w:rFonts w:ascii="Arial Narrow" w:hAnsi="Arial Narrow" w:cs="Gautami"/>
        </w:rPr>
        <w:t xml:space="preserve">1075 de 2015, el manual de contratación </w:t>
      </w:r>
      <w:r w:rsidRPr="00F766A1">
        <w:rPr>
          <w:rFonts w:ascii="Arial Narrow" w:hAnsi="Arial Narrow" w:cs="Gautami"/>
        </w:rPr>
        <w:t>y demás normas reglamentarias.</w:t>
      </w:r>
    </w:p>
    <w:p w:rsidR="00EB6814" w:rsidRPr="003334D3" w:rsidRDefault="00EB6814" w:rsidP="00114692">
      <w:pPr>
        <w:widowControl w:val="0"/>
        <w:spacing w:after="0" w:line="240" w:lineRule="auto"/>
        <w:ind w:left="360"/>
        <w:jc w:val="both"/>
        <w:rPr>
          <w:rFonts w:ascii="Arial Narrow" w:hAnsi="Arial Narrow" w:cs="Gautami"/>
        </w:rPr>
      </w:pPr>
    </w:p>
    <w:p w:rsidR="00EB6814" w:rsidRPr="003334D3" w:rsidRDefault="00EB6814" w:rsidP="00114692">
      <w:pPr>
        <w:widowControl w:val="0"/>
        <w:numPr>
          <w:ilvl w:val="1"/>
          <w:numId w:val="17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Arial Narrow" w:hAnsi="Arial Narrow" w:cs="Gautami"/>
        </w:rPr>
      </w:pPr>
      <w:r w:rsidRPr="003334D3">
        <w:rPr>
          <w:rFonts w:ascii="Arial Narrow" w:hAnsi="Arial Narrow" w:cs="Gautami"/>
          <w:b/>
        </w:rPr>
        <w:t>Principales políticas de compra.</w:t>
      </w:r>
      <w:r w:rsidRPr="003334D3">
        <w:rPr>
          <w:rFonts w:ascii="Arial Narrow" w:hAnsi="Arial Narrow" w:cs="Gautami"/>
        </w:rPr>
        <w:t xml:space="preserve"> La Institución Educativa </w:t>
      </w:r>
      <w:r>
        <w:rPr>
          <w:rFonts w:ascii="Arial Narrow" w:hAnsi="Arial Narrow" w:cs="Gautami"/>
        </w:rPr>
        <w:t>Santa Teresita</w:t>
      </w:r>
      <w:r w:rsidRPr="003334D3">
        <w:rPr>
          <w:rFonts w:ascii="Arial Narrow" w:hAnsi="Arial Narrow" w:cs="Gautami"/>
        </w:rPr>
        <w:t xml:space="preserve"> observará como principal política de compra realizar todos los procesos contractuales en el marco de los principios de igualdad, moralidad, eficiencia y economía, establecidos en la Ley 80 de 1993, la Ley 1150 de 2007, el Decreto 2474 de 2008 y demás decretos reglamentarios vigentes.</w:t>
      </w:r>
    </w:p>
    <w:p w:rsidR="00EB6814" w:rsidRPr="003334D3" w:rsidRDefault="00EB6814" w:rsidP="00114692">
      <w:pPr>
        <w:widowControl w:val="0"/>
        <w:spacing w:after="0" w:line="240" w:lineRule="auto"/>
        <w:jc w:val="both"/>
        <w:rPr>
          <w:rFonts w:ascii="Arial Narrow" w:hAnsi="Arial Narrow" w:cs="Gautami"/>
        </w:rPr>
      </w:pPr>
    </w:p>
    <w:p w:rsidR="00EB6814" w:rsidRPr="003334D3" w:rsidRDefault="00EB6814" w:rsidP="00114692">
      <w:pPr>
        <w:widowControl w:val="0"/>
        <w:spacing w:line="240" w:lineRule="auto"/>
        <w:ind w:left="360"/>
        <w:jc w:val="both"/>
        <w:rPr>
          <w:rFonts w:ascii="Arial Narrow" w:hAnsi="Arial Narrow" w:cs="Gautami"/>
        </w:rPr>
      </w:pPr>
      <w:r w:rsidRPr="003334D3">
        <w:rPr>
          <w:rFonts w:ascii="Arial Narrow" w:hAnsi="Arial Narrow" w:cs="Gautami"/>
        </w:rPr>
        <w:t>Igualmente, dará cumplimiento a todos los procesos y procedimientos establecidos en su Reglamento de Contratación para la selección de la propuesta, los requisitos de contratación, la celebración de contratos, las modalidades de contratación y sus requerimientos y el control a la ejecución de la contratación.</w:t>
      </w:r>
    </w:p>
    <w:p w:rsidR="00EB6814" w:rsidRPr="003334D3" w:rsidRDefault="00EB6814" w:rsidP="00114692">
      <w:pPr>
        <w:widowControl w:val="0"/>
        <w:numPr>
          <w:ilvl w:val="1"/>
          <w:numId w:val="17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Arial Narrow" w:hAnsi="Arial Narrow" w:cs="Gautami"/>
          <w:b/>
        </w:rPr>
      </w:pPr>
      <w:r w:rsidRPr="003334D3">
        <w:rPr>
          <w:rFonts w:ascii="Arial Narrow" w:hAnsi="Arial Narrow" w:cs="Gautami"/>
          <w:b/>
        </w:rPr>
        <w:t>Metodología.</w:t>
      </w:r>
      <w:r w:rsidRPr="003334D3">
        <w:rPr>
          <w:rFonts w:ascii="Arial Narrow" w:hAnsi="Arial Narrow" w:cs="Gautami"/>
        </w:rPr>
        <w:t xml:space="preserve">  Para la formulación y aprobación del presente Plan de Compras </w:t>
      </w:r>
      <w:r>
        <w:rPr>
          <w:rFonts w:ascii="Arial Narrow" w:hAnsi="Arial Narrow" w:cs="Gautami"/>
        </w:rPr>
        <w:t xml:space="preserve">y de Adquisición de Servicios </w:t>
      </w:r>
      <w:r w:rsidRPr="003334D3">
        <w:rPr>
          <w:rFonts w:ascii="Arial Narrow" w:hAnsi="Arial Narrow" w:cs="Gautami"/>
        </w:rPr>
        <w:t>la Institución Educativa efectúo los siguientes procedimientos:</w:t>
      </w:r>
    </w:p>
    <w:p w:rsidR="00EB6814" w:rsidRPr="003334D3" w:rsidRDefault="00EB6814" w:rsidP="00114692">
      <w:pPr>
        <w:widowControl w:val="0"/>
        <w:spacing w:after="0" w:line="240" w:lineRule="auto"/>
        <w:ind w:left="360"/>
        <w:jc w:val="both"/>
        <w:rPr>
          <w:rFonts w:ascii="Arial Narrow" w:hAnsi="Arial Narrow" w:cs="Gautami"/>
        </w:rPr>
      </w:pPr>
    </w:p>
    <w:p w:rsidR="00EB6814" w:rsidRPr="003334D3" w:rsidRDefault="00EB6814" w:rsidP="00114692">
      <w:pPr>
        <w:widowControl w:val="0"/>
        <w:numPr>
          <w:ilvl w:val="2"/>
          <w:numId w:val="17"/>
        </w:numPr>
        <w:tabs>
          <w:tab w:val="clear" w:pos="2520"/>
          <w:tab w:val="num" w:pos="720"/>
        </w:tabs>
        <w:spacing w:after="0" w:line="240" w:lineRule="auto"/>
        <w:ind w:left="720"/>
        <w:jc w:val="both"/>
        <w:rPr>
          <w:rFonts w:ascii="Arial Narrow" w:hAnsi="Arial Narrow" w:cs="Gautami"/>
        </w:rPr>
      </w:pPr>
      <w:r w:rsidRPr="003334D3">
        <w:rPr>
          <w:rFonts w:ascii="Arial Narrow" w:hAnsi="Arial Narrow" w:cs="Gautami"/>
        </w:rPr>
        <w:t>Se analizó el plan de necesidades aprobado por el Consejo Directivo teniendo en cuenta qué bienes y servicios aprobó para la vigencia fiscal 20</w:t>
      </w:r>
      <w:r w:rsidR="00DE0116">
        <w:rPr>
          <w:rFonts w:ascii="Arial Narrow" w:hAnsi="Arial Narrow" w:cs="Gautami"/>
        </w:rPr>
        <w:t>2</w:t>
      </w:r>
      <w:r w:rsidR="00E6694A">
        <w:rPr>
          <w:rFonts w:ascii="Arial Narrow" w:hAnsi="Arial Narrow" w:cs="Gautami"/>
        </w:rPr>
        <w:t>4</w:t>
      </w:r>
      <w:r w:rsidRPr="003334D3">
        <w:rPr>
          <w:rFonts w:ascii="Arial Narrow" w:hAnsi="Arial Narrow" w:cs="Gautami"/>
        </w:rPr>
        <w:t>.</w:t>
      </w:r>
    </w:p>
    <w:p w:rsidR="00EB6814" w:rsidRPr="003334D3" w:rsidRDefault="00EB6814" w:rsidP="00114692">
      <w:pPr>
        <w:widowControl w:val="0"/>
        <w:numPr>
          <w:ilvl w:val="2"/>
          <w:numId w:val="17"/>
        </w:numPr>
        <w:tabs>
          <w:tab w:val="clear" w:pos="2520"/>
          <w:tab w:val="num" w:pos="720"/>
        </w:tabs>
        <w:spacing w:after="0" w:line="240" w:lineRule="auto"/>
        <w:ind w:left="720"/>
        <w:jc w:val="both"/>
        <w:rPr>
          <w:rFonts w:ascii="Arial Narrow" w:hAnsi="Arial Narrow" w:cs="Gautami"/>
        </w:rPr>
      </w:pPr>
      <w:r w:rsidRPr="003334D3">
        <w:rPr>
          <w:rFonts w:ascii="Arial Narrow" w:hAnsi="Arial Narrow" w:cs="Gautami"/>
        </w:rPr>
        <w:t xml:space="preserve">La Rectoría y la tesorería proyectaron el respectivo Plan de </w:t>
      </w:r>
      <w:r w:rsidR="00114692">
        <w:rPr>
          <w:rFonts w:ascii="Arial Narrow" w:hAnsi="Arial Narrow" w:cs="Gautami"/>
        </w:rPr>
        <w:t>Adquisiciones</w:t>
      </w:r>
      <w:r>
        <w:rPr>
          <w:rFonts w:ascii="Arial Narrow" w:hAnsi="Arial Narrow" w:cs="Gautami"/>
        </w:rPr>
        <w:t xml:space="preserve"> </w:t>
      </w:r>
      <w:r w:rsidRPr="003334D3">
        <w:rPr>
          <w:rFonts w:ascii="Arial Narrow" w:hAnsi="Arial Narrow" w:cs="Gautami"/>
        </w:rPr>
        <w:t>para la vigencia 20</w:t>
      </w:r>
      <w:r w:rsidR="00DE0116">
        <w:rPr>
          <w:rFonts w:ascii="Arial Narrow" w:hAnsi="Arial Narrow" w:cs="Gautami"/>
        </w:rPr>
        <w:t>2</w:t>
      </w:r>
      <w:r w:rsidR="00E6694A">
        <w:rPr>
          <w:rFonts w:ascii="Arial Narrow" w:hAnsi="Arial Narrow" w:cs="Gautami"/>
        </w:rPr>
        <w:t>4</w:t>
      </w:r>
      <w:r w:rsidRPr="003334D3">
        <w:rPr>
          <w:rFonts w:ascii="Arial Narrow" w:hAnsi="Arial Narrow" w:cs="Gautami"/>
        </w:rPr>
        <w:t>, teniendo en cuenta la cantidad de bienes y servicios a adquirir para establecer la modalidad de contratación y de conformidad con el flujo de caja proyect</w:t>
      </w:r>
      <w:r>
        <w:rPr>
          <w:rFonts w:ascii="Arial Narrow" w:hAnsi="Arial Narrow" w:cs="Gautami"/>
        </w:rPr>
        <w:t xml:space="preserve">ado para </w:t>
      </w:r>
      <w:r w:rsidRPr="003334D3">
        <w:rPr>
          <w:rFonts w:ascii="Arial Narrow" w:hAnsi="Arial Narrow" w:cs="Gautami"/>
        </w:rPr>
        <w:t>el mes de compra.</w:t>
      </w:r>
    </w:p>
    <w:p w:rsidR="00EB6814" w:rsidRPr="003334D3" w:rsidRDefault="00EB6814" w:rsidP="00114692">
      <w:pPr>
        <w:widowControl w:val="0"/>
        <w:numPr>
          <w:ilvl w:val="2"/>
          <w:numId w:val="17"/>
        </w:numPr>
        <w:tabs>
          <w:tab w:val="clear" w:pos="2520"/>
          <w:tab w:val="num" w:pos="720"/>
        </w:tabs>
        <w:spacing w:after="0" w:line="240" w:lineRule="auto"/>
        <w:ind w:left="720"/>
        <w:jc w:val="both"/>
        <w:rPr>
          <w:rFonts w:ascii="Arial Narrow" w:hAnsi="Arial Narrow" w:cs="Gautami"/>
        </w:rPr>
      </w:pPr>
      <w:r w:rsidRPr="003334D3">
        <w:rPr>
          <w:rFonts w:ascii="Arial Narrow" w:hAnsi="Arial Narrow" w:cs="Gautami"/>
        </w:rPr>
        <w:t xml:space="preserve">El Rector presentó ante el Consejo Directivo el proyecto de Plan de </w:t>
      </w:r>
      <w:r w:rsidR="00114692">
        <w:rPr>
          <w:rFonts w:ascii="Arial Narrow" w:hAnsi="Arial Narrow" w:cs="Gautami"/>
        </w:rPr>
        <w:t>Adquisiciones</w:t>
      </w:r>
      <w:r w:rsidRPr="003334D3">
        <w:rPr>
          <w:rFonts w:ascii="Arial Narrow" w:hAnsi="Arial Narrow" w:cs="Gautami"/>
        </w:rPr>
        <w:t>.</w:t>
      </w:r>
    </w:p>
    <w:p w:rsidR="00EB6814" w:rsidRPr="003334D3" w:rsidRDefault="00EB6814" w:rsidP="00114692">
      <w:pPr>
        <w:widowControl w:val="0"/>
        <w:numPr>
          <w:ilvl w:val="2"/>
          <w:numId w:val="17"/>
        </w:numPr>
        <w:tabs>
          <w:tab w:val="clear" w:pos="2520"/>
          <w:tab w:val="num" w:pos="720"/>
        </w:tabs>
        <w:spacing w:after="0" w:line="240" w:lineRule="auto"/>
        <w:ind w:left="720"/>
        <w:jc w:val="both"/>
        <w:rPr>
          <w:rFonts w:ascii="Arial Narrow" w:hAnsi="Arial Narrow" w:cs="Gautami"/>
        </w:rPr>
      </w:pPr>
      <w:r w:rsidRPr="003334D3">
        <w:rPr>
          <w:rFonts w:ascii="Arial Narrow" w:hAnsi="Arial Narrow" w:cs="Gautami"/>
        </w:rPr>
        <w:t xml:space="preserve">El Consejo Directivo estudió el Plan de </w:t>
      </w:r>
      <w:r w:rsidR="00C0375D">
        <w:rPr>
          <w:rFonts w:ascii="Arial Narrow" w:hAnsi="Arial Narrow" w:cs="Gautami"/>
        </w:rPr>
        <w:t>adquisiciones y</w:t>
      </w:r>
      <w:r>
        <w:rPr>
          <w:rFonts w:ascii="Arial Narrow" w:hAnsi="Arial Narrow" w:cs="Gautami"/>
        </w:rPr>
        <w:t xml:space="preserve"> </w:t>
      </w:r>
      <w:r w:rsidRPr="003334D3">
        <w:rPr>
          <w:rFonts w:ascii="Arial Narrow" w:hAnsi="Arial Narrow" w:cs="Gautami"/>
        </w:rPr>
        <w:t>constató que los bienes y servicios allí referenciados satisfacen los requerimient</w:t>
      </w:r>
      <w:r w:rsidR="00D64539">
        <w:rPr>
          <w:rFonts w:ascii="Arial Narrow" w:hAnsi="Arial Narrow" w:cs="Gautami"/>
        </w:rPr>
        <w:t>os básicos para el cumplimiento</w:t>
      </w:r>
      <w:r w:rsidRPr="003334D3">
        <w:rPr>
          <w:rFonts w:ascii="Arial Narrow" w:hAnsi="Arial Narrow" w:cs="Gautami"/>
        </w:rPr>
        <w:t xml:space="preserve"> de los proyectos y metas trazadas.</w:t>
      </w:r>
    </w:p>
    <w:p w:rsidR="00EB6814" w:rsidRPr="003334D3" w:rsidRDefault="00EB6814" w:rsidP="00114692">
      <w:pPr>
        <w:widowControl w:val="0"/>
        <w:numPr>
          <w:ilvl w:val="2"/>
          <w:numId w:val="17"/>
        </w:numPr>
        <w:tabs>
          <w:tab w:val="clear" w:pos="2520"/>
          <w:tab w:val="num" w:pos="720"/>
        </w:tabs>
        <w:spacing w:after="0" w:line="240" w:lineRule="auto"/>
        <w:ind w:left="720"/>
        <w:jc w:val="both"/>
        <w:rPr>
          <w:rFonts w:ascii="Arial Narrow" w:hAnsi="Arial Narrow" w:cs="Gautami"/>
        </w:rPr>
      </w:pPr>
      <w:r w:rsidRPr="003334D3">
        <w:rPr>
          <w:rFonts w:ascii="Arial Narrow" w:hAnsi="Arial Narrow" w:cs="Gautami"/>
        </w:rPr>
        <w:t xml:space="preserve">El Consejo Directivo realizó los respectivos ajustes al Plan de </w:t>
      </w:r>
      <w:r w:rsidR="00D64539">
        <w:rPr>
          <w:rFonts w:ascii="Arial Narrow" w:hAnsi="Arial Narrow" w:cs="Gautami"/>
        </w:rPr>
        <w:t xml:space="preserve">Adquisiciones </w:t>
      </w:r>
      <w:r w:rsidRPr="003334D3">
        <w:rPr>
          <w:rFonts w:ascii="Arial Narrow" w:hAnsi="Arial Narrow" w:cs="Gautami"/>
        </w:rPr>
        <w:t>y lo aprobó.</w:t>
      </w:r>
    </w:p>
    <w:p w:rsidR="00EB6814" w:rsidRPr="003334D3" w:rsidRDefault="00EB6814" w:rsidP="004827D4">
      <w:pPr>
        <w:widowControl w:val="0"/>
        <w:spacing w:after="0" w:line="240" w:lineRule="auto"/>
        <w:jc w:val="both"/>
        <w:rPr>
          <w:rFonts w:ascii="Arial Narrow" w:hAnsi="Arial Narrow" w:cs="Gautami"/>
        </w:rPr>
      </w:pPr>
    </w:p>
    <w:p w:rsidR="00EB6814" w:rsidRPr="007366E6" w:rsidRDefault="00EB6814" w:rsidP="009D112D">
      <w:pPr>
        <w:widowControl w:val="0"/>
        <w:numPr>
          <w:ilvl w:val="1"/>
          <w:numId w:val="17"/>
        </w:numPr>
        <w:tabs>
          <w:tab w:val="clear" w:pos="1800"/>
          <w:tab w:val="num" w:pos="360"/>
        </w:tabs>
        <w:spacing w:after="0" w:line="240" w:lineRule="auto"/>
        <w:ind w:left="180" w:hanging="180"/>
        <w:jc w:val="both"/>
        <w:rPr>
          <w:rFonts w:ascii="Arial Narrow" w:hAnsi="Arial Narrow" w:cs="Gautami"/>
        </w:rPr>
      </w:pPr>
      <w:r w:rsidRPr="007366E6">
        <w:rPr>
          <w:rFonts w:ascii="Arial Narrow" w:hAnsi="Arial Narrow" w:cs="Gautami"/>
          <w:b/>
        </w:rPr>
        <w:t xml:space="preserve">   Responsables:</w:t>
      </w:r>
      <w:r w:rsidRPr="007366E6">
        <w:rPr>
          <w:rFonts w:ascii="Arial Narrow" w:hAnsi="Arial Narrow" w:cs="Gautami"/>
        </w:rPr>
        <w:t xml:space="preserve"> Serán responsables por dar ejecución correcta al Plan de </w:t>
      </w:r>
      <w:r w:rsidR="00B528E0" w:rsidRPr="007366E6">
        <w:rPr>
          <w:rFonts w:ascii="Arial Narrow" w:hAnsi="Arial Narrow" w:cs="Gautami"/>
        </w:rPr>
        <w:t>adquisiciones el</w:t>
      </w:r>
      <w:r w:rsidRPr="007366E6">
        <w:rPr>
          <w:rFonts w:ascii="Arial Narrow" w:hAnsi="Arial Narrow" w:cs="Gautami"/>
        </w:rPr>
        <w:t xml:space="preserve"> rector, la almacenista y la tesorera de la Institución Educativa y se deberá observar los procedimientos establecidos en el Reglamento de Contratación de la Institución Educativa, la Ley 80 de 1993, la Ley 1150 de 2007, el Decreto</w:t>
      </w:r>
      <w:r w:rsidR="004827D4" w:rsidRPr="007366E6">
        <w:rPr>
          <w:rFonts w:ascii="Arial Narrow" w:hAnsi="Arial Narrow" w:cs="Gautami"/>
        </w:rPr>
        <w:t>1075 de 2015,</w:t>
      </w:r>
      <w:r w:rsidR="007366E6" w:rsidRPr="007366E6">
        <w:rPr>
          <w:rFonts w:ascii="Arial Narrow" w:hAnsi="Arial Narrow" w:cs="Gautami"/>
        </w:rPr>
        <w:t xml:space="preserve"> </w:t>
      </w:r>
      <w:r w:rsidR="007366E6" w:rsidRPr="007366E6">
        <w:rPr>
          <w:rFonts w:ascii="Arial Narrow" w:eastAsia="Batang" w:hAnsi="Arial Narrow"/>
          <w:lang w:eastAsia="es-ES"/>
        </w:rPr>
        <w:t xml:space="preserve">Decreto 1510 de 2013 por el cual se reglamenta el sistema de compras y contratación </w:t>
      </w:r>
      <w:r w:rsidR="00B528E0" w:rsidRPr="007366E6">
        <w:rPr>
          <w:rFonts w:ascii="Arial Narrow" w:eastAsia="Batang" w:hAnsi="Arial Narrow"/>
          <w:lang w:eastAsia="es-ES"/>
        </w:rPr>
        <w:t xml:space="preserve">pública, </w:t>
      </w:r>
      <w:r w:rsidR="00B528E0" w:rsidRPr="007366E6">
        <w:rPr>
          <w:rFonts w:ascii="Arial Narrow" w:hAnsi="Arial Narrow" w:cs="Gautami"/>
        </w:rPr>
        <w:t>manual</w:t>
      </w:r>
      <w:r w:rsidR="004827D4" w:rsidRPr="007366E6">
        <w:rPr>
          <w:rFonts w:ascii="Arial Narrow" w:hAnsi="Arial Narrow" w:cs="Gautami"/>
        </w:rPr>
        <w:t xml:space="preserve"> de contratación </w:t>
      </w:r>
      <w:r w:rsidRPr="007366E6">
        <w:rPr>
          <w:rFonts w:ascii="Arial Narrow" w:hAnsi="Arial Narrow" w:cs="Gautami"/>
        </w:rPr>
        <w:t>y demás decretos reglamentarios vigentes.</w:t>
      </w:r>
    </w:p>
    <w:p w:rsidR="00EB6814" w:rsidRPr="003334D3" w:rsidRDefault="00EB6814" w:rsidP="004827D4">
      <w:pPr>
        <w:widowControl w:val="0"/>
        <w:spacing w:after="0" w:line="240" w:lineRule="auto"/>
        <w:jc w:val="both"/>
        <w:rPr>
          <w:rFonts w:ascii="Arial Narrow" w:hAnsi="Arial Narrow" w:cs="Gautami"/>
        </w:rPr>
      </w:pPr>
    </w:p>
    <w:p w:rsidR="00EB6814" w:rsidRPr="003334D3" w:rsidRDefault="00EB6814" w:rsidP="00114692">
      <w:pPr>
        <w:widowControl w:val="0"/>
        <w:numPr>
          <w:ilvl w:val="1"/>
          <w:numId w:val="17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Arial Narrow" w:hAnsi="Arial Narrow" w:cs="Gautami"/>
        </w:rPr>
      </w:pPr>
      <w:r w:rsidRPr="003334D3">
        <w:rPr>
          <w:rFonts w:ascii="Arial Narrow" w:hAnsi="Arial Narrow" w:cs="Gautami"/>
          <w:b/>
        </w:rPr>
        <w:t>Cobertura.</w:t>
      </w:r>
      <w:r w:rsidRPr="003334D3">
        <w:rPr>
          <w:rFonts w:ascii="Arial Narrow" w:hAnsi="Arial Narrow" w:cs="Gautami"/>
        </w:rPr>
        <w:t xml:space="preserve">  El presente Plan de </w:t>
      </w:r>
      <w:r w:rsidR="004827D4">
        <w:rPr>
          <w:rFonts w:ascii="Arial Narrow" w:hAnsi="Arial Narrow" w:cs="Gautami"/>
        </w:rPr>
        <w:t xml:space="preserve">Adquisiciones regirá para </w:t>
      </w:r>
      <w:r w:rsidRPr="003334D3">
        <w:rPr>
          <w:rFonts w:ascii="Arial Narrow" w:hAnsi="Arial Narrow" w:cs="Gautami"/>
        </w:rPr>
        <w:t xml:space="preserve"> todas las sedes y dependencias de la Institución Educativa </w:t>
      </w:r>
      <w:r>
        <w:rPr>
          <w:rFonts w:ascii="Arial Narrow" w:hAnsi="Arial Narrow" w:cs="Gautami"/>
        </w:rPr>
        <w:t>Santa Teresita</w:t>
      </w:r>
      <w:r w:rsidRPr="003334D3">
        <w:rPr>
          <w:rFonts w:ascii="Arial Narrow" w:hAnsi="Arial Narrow" w:cs="Gautami"/>
        </w:rPr>
        <w:t xml:space="preserve"> atendiendo a las asignaciones especificadas en la relación de las compras y servicios.</w:t>
      </w:r>
    </w:p>
    <w:p w:rsidR="00EB6814" w:rsidRPr="003334D3" w:rsidRDefault="00EB6814" w:rsidP="004827D4">
      <w:pPr>
        <w:widowControl w:val="0"/>
        <w:spacing w:after="0" w:line="240" w:lineRule="auto"/>
        <w:jc w:val="both"/>
        <w:rPr>
          <w:rFonts w:ascii="Arial Narrow" w:hAnsi="Arial Narrow" w:cs="Gautami"/>
        </w:rPr>
      </w:pPr>
    </w:p>
    <w:p w:rsidR="00EB6814" w:rsidRPr="003B258F" w:rsidRDefault="00EB6814" w:rsidP="00EB6814">
      <w:pPr>
        <w:widowControl w:val="0"/>
        <w:numPr>
          <w:ilvl w:val="1"/>
          <w:numId w:val="17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Arial Narrow" w:hAnsi="Arial Narrow" w:cs="Gautami"/>
          <w:b/>
        </w:rPr>
      </w:pPr>
      <w:r w:rsidRPr="003334D3">
        <w:rPr>
          <w:rFonts w:ascii="Arial Narrow" w:hAnsi="Arial Narrow" w:cs="Gautami"/>
          <w:b/>
        </w:rPr>
        <w:t xml:space="preserve">Período.  </w:t>
      </w:r>
      <w:r w:rsidRPr="003334D3">
        <w:rPr>
          <w:rFonts w:ascii="Arial Narrow" w:hAnsi="Arial Narrow" w:cs="Gautami"/>
        </w:rPr>
        <w:t xml:space="preserve">El presente Plan de </w:t>
      </w:r>
      <w:r w:rsidR="004827D4">
        <w:rPr>
          <w:rFonts w:ascii="Arial Narrow" w:hAnsi="Arial Narrow" w:cs="Gautami"/>
        </w:rPr>
        <w:t>Adquisiciones</w:t>
      </w:r>
      <w:r w:rsidRPr="003334D3">
        <w:rPr>
          <w:rFonts w:ascii="Arial Narrow" w:hAnsi="Arial Narrow" w:cs="Gautami"/>
        </w:rPr>
        <w:t xml:space="preserve"> cubre la vigencia fiscal de 20</w:t>
      </w:r>
      <w:r w:rsidR="00DE0116">
        <w:rPr>
          <w:rFonts w:ascii="Arial Narrow" w:hAnsi="Arial Narrow" w:cs="Gautami"/>
        </w:rPr>
        <w:t>2</w:t>
      </w:r>
      <w:r w:rsidR="00633202">
        <w:rPr>
          <w:rFonts w:ascii="Arial Narrow" w:hAnsi="Arial Narrow" w:cs="Gautami"/>
        </w:rPr>
        <w:t>4</w:t>
      </w:r>
      <w:r w:rsidRPr="003334D3">
        <w:rPr>
          <w:rFonts w:ascii="Arial Narrow" w:hAnsi="Arial Narrow" w:cs="Gautami"/>
        </w:rPr>
        <w:t xml:space="preserve">, por lo </w:t>
      </w:r>
      <w:r w:rsidR="005D305D" w:rsidRPr="003334D3">
        <w:rPr>
          <w:rFonts w:ascii="Arial Narrow" w:hAnsi="Arial Narrow" w:cs="Gautami"/>
        </w:rPr>
        <w:t>tanto,</w:t>
      </w:r>
      <w:r w:rsidRPr="003334D3">
        <w:rPr>
          <w:rFonts w:ascii="Arial Narrow" w:hAnsi="Arial Narrow" w:cs="Gautami"/>
        </w:rPr>
        <w:t xml:space="preserve"> su periodicidad es anual y se ejecutará de conformidad con la distribución realizada por meses en la relación de las compras y servicios.</w:t>
      </w:r>
    </w:p>
    <w:p w:rsidR="003B258F" w:rsidRPr="003334D3" w:rsidRDefault="003B258F" w:rsidP="003B258F">
      <w:pPr>
        <w:widowControl w:val="0"/>
        <w:spacing w:after="0" w:line="240" w:lineRule="auto"/>
        <w:ind w:left="1080"/>
        <w:jc w:val="both"/>
        <w:rPr>
          <w:rFonts w:ascii="Arial Narrow" w:hAnsi="Arial Narrow" w:cs="Gautami"/>
          <w:b/>
        </w:rPr>
      </w:pPr>
    </w:p>
    <w:p w:rsidR="00EB6814" w:rsidRPr="003334D3" w:rsidRDefault="00EB6814" w:rsidP="004827D4">
      <w:pPr>
        <w:widowControl w:val="0"/>
        <w:spacing w:after="0" w:line="240" w:lineRule="auto"/>
        <w:jc w:val="both"/>
        <w:rPr>
          <w:rFonts w:ascii="Arial Narrow" w:hAnsi="Arial Narrow" w:cs="Gautami"/>
          <w:b/>
        </w:rPr>
      </w:pPr>
    </w:p>
    <w:p w:rsidR="00EB6814" w:rsidRDefault="00EB6814" w:rsidP="00EB6814">
      <w:pPr>
        <w:widowControl w:val="0"/>
        <w:jc w:val="both"/>
        <w:rPr>
          <w:rFonts w:ascii="Arial Narrow" w:hAnsi="Arial Narrow" w:cs="Gautami"/>
        </w:rPr>
      </w:pPr>
      <w:r w:rsidRPr="003334D3">
        <w:rPr>
          <w:rFonts w:ascii="Arial Narrow" w:hAnsi="Arial Narrow" w:cs="Gautami"/>
          <w:b/>
        </w:rPr>
        <w:lastRenderedPageBreak/>
        <w:t>A</w:t>
      </w:r>
      <w:r w:rsidR="004827D4">
        <w:rPr>
          <w:rFonts w:ascii="Arial Narrow" w:hAnsi="Arial Narrow" w:cs="Gautami"/>
          <w:b/>
        </w:rPr>
        <w:t xml:space="preserve">RTICULO 2.  SECCION FINANCIERA:  </w:t>
      </w:r>
      <w:r w:rsidR="004827D4">
        <w:rPr>
          <w:rFonts w:ascii="Arial Narrow" w:hAnsi="Arial Narrow" w:cs="Gautami"/>
        </w:rPr>
        <w:t>Anexo al presente acuerdo</w:t>
      </w:r>
      <w:r w:rsidRPr="003334D3">
        <w:rPr>
          <w:rFonts w:ascii="Arial Narrow" w:hAnsi="Arial Narrow" w:cs="Gautami"/>
        </w:rPr>
        <w:t xml:space="preserve"> se especifica la Sección Financiera del Plan de </w:t>
      </w:r>
      <w:r w:rsidR="00461600">
        <w:rPr>
          <w:rFonts w:ascii="Arial Narrow" w:hAnsi="Arial Narrow" w:cs="Gautami"/>
        </w:rPr>
        <w:t>Adquisiciones en</w:t>
      </w:r>
      <w:r w:rsidRPr="003334D3">
        <w:rPr>
          <w:rFonts w:ascii="Arial Narrow" w:hAnsi="Arial Narrow" w:cs="Gautami"/>
        </w:rPr>
        <w:t xml:space="preserve"> ella se encuentran especificados los bienes y servicios que se espera adquirir en la vigencia 20</w:t>
      </w:r>
      <w:r w:rsidR="002B2568">
        <w:rPr>
          <w:rFonts w:ascii="Arial Narrow" w:hAnsi="Arial Narrow" w:cs="Gautami"/>
        </w:rPr>
        <w:t>2</w:t>
      </w:r>
      <w:r w:rsidR="00633202">
        <w:rPr>
          <w:rFonts w:ascii="Arial Narrow" w:hAnsi="Arial Narrow" w:cs="Gautami"/>
        </w:rPr>
        <w:t>4</w:t>
      </w:r>
      <w:r w:rsidRPr="003334D3">
        <w:rPr>
          <w:rFonts w:ascii="Arial Narrow" w:hAnsi="Arial Narrow" w:cs="Gautami"/>
        </w:rPr>
        <w:t>.</w:t>
      </w:r>
    </w:p>
    <w:p w:rsidR="00EB6814" w:rsidRDefault="00EB6814" w:rsidP="00EB6814">
      <w:pPr>
        <w:widowControl w:val="0"/>
        <w:jc w:val="both"/>
        <w:rPr>
          <w:rFonts w:ascii="Arial Narrow" w:hAnsi="Arial Narrow" w:cs="Gautami"/>
        </w:rPr>
      </w:pPr>
      <w:r w:rsidRPr="003334D3">
        <w:rPr>
          <w:rFonts w:ascii="Arial Narrow" w:hAnsi="Arial Narrow" w:cs="Gautami"/>
          <w:b/>
        </w:rPr>
        <w:t xml:space="preserve">ARTICULO 3.  SEGUIMIENTO Y MONITOREO AL PLAN DE </w:t>
      </w:r>
      <w:r w:rsidR="004827D4">
        <w:rPr>
          <w:rFonts w:ascii="Arial Narrow" w:hAnsi="Arial Narrow" w:cs="Gautami"/>
          <w:b/>
        </w:rPr>
        <w:t>ADQUISICIONES</w:t>
      </w:r>
      <w:r w:rsidRPr="003334D3">
        <w:rPr>
          <w:rFonts w:ascii="Arial Narrow" w:hAnsi="Arial Narrow" w:cs="Gautami"/>
          <w:b/>
        </w:rPr>
        <w:t>:</w:t>
      </w:r>
      <w:r w:rsidRPr="003334D3">
        <w:rPr>
          <w:rFonts w:ascii="Arial Narrow" w:hAnsi="Arial Narrow" w:cs="Gautami"/>
        </w:rPr>
        <w:t xml:space="preserve"> Con el fin de realizar control a la ejecución del Plan de </w:t>
      </w:r>
      <w:r w:rsidR="004827D4">
        <w:rPr>
          <w:rFonts w:ascii="Arial Narrow" w:hAnsi="Arial Narrow" w:cs="Gautami"/>
        </w:rPr>
        <w:t xml:space="preserve">Adquisiciones </w:t>
      </w:r>
      <w:r w:rsidRPr="003334D3">
        <w:rPr>
          <w:rFonts w:ascii="Arial Narrow" w:hAnsi="Arial Narrow" w:cs="Gautami"/>
        </w:rPr>
        <w:t>se asigna al Rector de La Institución Educativa como supervisor, quién deberá realizar inspección a los contratos según el objeto y los cronogramas establecidos y elaborará la certificación de ejecución y recibido a satisfacción para los contratos de prestación de servicios y para los de</w:t>
      </w:r>
      <w:r w:rsidR="00B46FEC">
        <w:rPr>
          <w:rFonts w:ascii="Arial Narrow" w:hAnsi="Arial Narrow" w:cs="Gautami"/>
        </w:rPr>
        <w:t xml:space="preserve"> adquisición de bienes</w:t>
      </w:r>
      <w:r w:rsidR="007703AF">
        <w:rPr>
          <w:rFonts w:ascii="Arial Narrow" w:hAnsi="Arial Narrow" w:cs="Gautami"/>
        </w:rPr>
        <w:t xml:space="preserve"> </w:t>
      </w:r>
      <w:r w:rsidR="0048191E">
        <w:rPr>
          <w:rFonts w:ascii="Arial Narrow" w:hAnsi="Arial Narrow" w:cs="Gautami"/>
        </w:rPr>
        <w:t xml:space="preserve">se </w:t>
      </w:r>
      <w:r w:rsidR="0048191E" w:rsidRPr="003334D3">
        <w:rPr>
          <w:rFonts w:ascii="Arial Narrow" w:hAnsi="Arial Narrow" w:cs="Gautami"/>
        </w:rPr>
        <w:t>dará</w:t>
      </w:r>
      <w:r w:rsidRPr="003334D3">
        <w:rPr>
          <w:rFonts w:ascii="Arial Narrow" w:hAnsi="Arial Narrow" w:cs="Gautami"/>
        </w:rPr>
        <w:t xml:space="preserve"> el visto bueno a la entrada de almacén.</w:t>
      </w:r>
    </w:p>
    <w:p w:rsidR="00EB6814" w:rsidRPr="00262C53" w:rsidRDefault="00EB6814" w:rsidP="00EB6814">
      <w:pPr>
        <w:widowControl w:val="0"/>
        <w:jc w:val="both"/>
        <w:rPr>
          <w:rFonts w:ascii="Arial Narrow" w:hAnsi="Arial Narrow"/>
        </w:rPr>
      </w:pPr>
      <w:r w:rsidRPr="00262C53">
        <w:rPr>
          <w:rFonts w:ascii="Arial Narrow" w:hAnsi="Arial Narrow"/>
        </w:rPr>
        <w:t>El período para la realización de las acciones de control será de un año, contado a partir del mes de ener</w:t>
      </w:r>
      <w:r w:rsidR="00AD0454">
        <w:rPr>
          <w:rFonts w:ascii="Arial Narrow" w:hAnsi="Arial Narrow"/>
        </w:rPr>
        <w:t>o y durante la vigencia del año 20</w:t>
      </w:r>
      <w:r w:rsidR="00DE0116">
        <w:rPr>
          <w:rFonts w:ascii="Arial Narrow" w:hAnsi="Arial Narrow"/>
        </w:rPr>
        <w:t>2</w:t>
      </w:r>
      <w:r w:rsidR="00FA1B03">
        <w:rPr>
          <w:rFonts w:ascii="Arial Narrow" w:hAnsi="Arial Narrow"/>
        </w:rPr>
        <w:t>4</w:t>
      </w:r>
      <w:r w:rsidRPr="00262C53">
        <w:rPr>
          <w:rFonts w:ascii="Arial Narrow" w:hAnsi="Arial Narrow"/>
        </w:rPr>
        <w:t>.</w:t>
      </w:r>
    </w:p>
    <w:p w:rsidR="00EB6814" w:rsidRDefault="00EB6814" w:rsidP="00EB6814">
      <w:pPr>
        <w:widowControl w:val="0"/>
        <w:jc w:val="both"/>
        <w:rPr>
          <w:rFonts w:ascii="Arial Narrow" w:hAnsi="Arial Narrow"/>
        </w:rPr>
      </w:pPr>
      <w:r w:rsidRPr="00262C53">
        <w:rPr>
          <w:rFonts w:ascii="Arial Narrow" w:hAnsi="Arial Narrow"/>
        </w:rPr>
        <w:t>Tanto la rectoría como la tesorería serán responsables del cumplimiento de los requisitos y procedimientos pre-contractuales, contractuales y post-contractuales.</w:t>
      </w:r>
    </w:p>
    <w:p w:rsidR="00EB6814" w:rsidRPr="00262C53" w:rsidRDefault="00EB6814" w:rsidP="00AD0454">
      <w:pPr>
        <w:pStyle w:val="Encabezado"/>
        <w:widowControl w:val="0"/>
        <w:jc w:val="both"/>
        <w:rPr>
          <w:rFonts w:ascii="Arial Narrow" w:hAnsi="Arial Narrow"/>
        </w:rPr>
      </w:pPr>
      <w:r w:rsidRPr="00262C53">
        <w:rPr>
          <w:rFonts w:ascii="Arial Narrow" w:hAnsi="Arial Narrow"/>
          <w:b/>
          <w:bCs/>
        </w:rPr>
        <w:t>ARTICULO 4.</w:t>
      </w:r>
      <w:r w:rsidRPr="00262C53">
        <w:rPr>
          <w:rFonts w:ascii="Arial Narrow" w:hAnsi="Arial Narrow"/>
        </w:rPr>
        <w:t xml:space="preserve">  El presente acuerdo rige a partir de su sanción.  </w:t>
      </w:r>
    </w:p>
    <w:p w:rsidR="00EB6814" w:rsidRDefault="00EB6814" w:rsidP="00AD0454">
      <w:pPr>
        <w:pStyle w:val="Encabezado"/>
        <w:widowControl w:val="0"/>
        <w:jc w:val="both"/>
        <w:rPr>
          <w:rFonts w:ascii="Arial Narrow" w:hAnsi="Arial Narrow"/>
        </w:rPr>
      </w:pPr>
    </w:p>
    <w:p w:rsidR="00AD0454" w:rsidRPr="00262C53" w:rsidRDefault="00AD0454" w:rsidP="00AD0454">
      <w:pPr>
        <w:pStyle w:val="Encabezado"/>
        <w:widowControl w:val="0"/>
        <w:jc w:val="both"/>
        <w:rPr>
          <w:rFonts w:ascii="Arial Narrow" w:hAnsi="Arial Narrow"/>
        </w:rPr>
      </w:pPr>
    </w:p>
    <w:p w:rsidR="00EB6814" w:rsidRPr="00262C53" w:rsidRDefault="00EB6814" w:rsidP="00AD0454">
      <w:pPr>
        <w:pStyle w:val="Encabezado"/>
        <w:widowControl w:val="0"/>
        <w:jc w:val="both"/>
        <w:rPr>
          <w:rFonts w:ascii="Arial Narrow" w:hAnsi="Arial Narrow"/>
        </w:rPr>
      </w:pPr>
      <w:r w:rsidRPr="00262C53">
        <w:rPr>
          <w:rFonts w:ascii="Arial Narrow" w:hAnsi="Arial Narrow"/>
        </w:rPr>
        <w:t xml:space="preserve">Dado en </w:t>
      </w:r>
      <w:r>
        <w:rPr>
          <w:rFonts w:ascii="Arial Narrow" w:hAnsi="Arial Narrow"/>
        </w:rPr>
        <w:t>la ciudad de Arauca (Arauca),</w:t>
      </w:r>
      <w:r w:rsidRPr="00262C53">
        <w:rPr>
          <w:rFonts w:ascii="Arial Narrow" w:hAnsi="Arial Narrow"/>
        </w:rPr>
        <w:t xml:space="preserve"> a los </w:t>
      </w:r>
      <w:r w:rsidR="00EE59AD">
        <w:rPr>
          <w:rFonts w:ascii="Arial Narrow" w:hAnsi="Arial Narrow"/>
        </w:rPr>
        <w:t>diecinueve</w:t>
      </w:r>
      <w:r w:rsidR="00EE62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EE59AD">
        <w:rPr>
          <w:rFonts w:ascii="Arial Narrow" w:hAnsi="Arial Narrow"/>
        </w:rPr>
        <w:t>19</w:t>
      </w:r>
      <w:r>
        <w:rPr>
          <w:rFonts w:ascii="Arial Narrow" w:hAnsi="Arial Narrow"/>
        </w:rPr>
        <w:t xml:space="preserve">) </w:t>
      </w:r>
      <w:r w:rsidRPr="00262C53">
        <w:rPr>
          <w:rFonts w:ascii="Arial Narrow" w:hAnsi="Arial Narrow"/>
        </w:rPr>
        <w:t xml:space="preserve">días del mes de </w:t>
      </w:r>
      <w:r>
        <w:rPr>
          <w:rFonts w:ascii="Arial Narrow" w:hAnsi="Arial Narrow"/>
        </w:rPr>
        <w:t>enero de</w:t>
      </w:r>
      <w:r w:rsidR="00556152">
        <w:rPr>
          <w:rFonts w:ascii="Arial Narrow" w:hAnsi="Arial Narrow"/>
        </w:rPr>
        <w:t xml:space="preserve"> dos mil </w:t>
      </w:r>
      <w:r w:rsidR="00EE59AD">
        <w:rPr>
          <w:rFonts w:ascii="Arial Narrow" w:hAnsi="Arial Narrow"/>
        </w:rPr>
        <w:t>veinticuatro</w:t>
      </w:r>
      <w:r w:rsidR="00556152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20</w:t>
      </w:r>
      <w:r w:rsidR="00DE0116">
        <w:rPr>
          <w:rFonts w:ascii="Arial Narrow" w:hAnsi="Arial Narrow"/>
        </w:rPr>
        <w:t>2</w:t>
      </w:r>
      <w:r w:rsidR="00EE59AD">
        <w:rPr>
          <w:rFonts w:ascii="Arial Narrow" w:hAnsi="Arial Narrow"/>
        </w:rPr>
        <w:t>4</w:t>
      </w:r>
      <w:r w:rsidR="00556152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EB6814" w:rsidRPr="00262C53" w:rsidRDefault="00EB6814" w:rsidP="00AD0454">
      <w:pPr>
        <w:pStyle w:val="Encabezado"/>
        <w:widowControl w:val="0"/>
        <w:jc w:val="both"/>
        <w:rPr>
          <w:rFonts w:ascii="Arial Narrow" w:hAnsi="Arial Narrow"/>
        </w:rPr>
      </w:pPr>
    </w:p>
    <w:p w:rsidR="00EB6814" w:rsidRPr="00262C53" w:rsidRDefault="00EB6814" w:rsidP="00AD0454">
      <w:pPr>
        <w:pStyle w:val="Encabezado"/>
        <w:widowControl w:val="0"/>
        <w:jc w:val="both"/>
        <w:rPr>
          <w:rFonts w:ascii="Arial Narrow" w:hAnsi="Arial Narrow"/>
        </w:rPr>
      </w:pPr>
      <w:r w:rsidRPr="00262C53">
        <w:rPr>
          <w:rFonts w:ascii="Arial Narrow" w:hAnsi="Arial Narrow"/>
        </w:rPr>
        <w:t>COMUNÍQUESE Y CÚMPLASE,</w:t>
      </w:r>
    </w:p>
    <w:p w:rsidR="00EB6814" w:rsidRPr="009A302A" w:rsidRDefault="00EB6814" w:rsidP="00EB6814">
      <w:pPr>
        <w:autoSpaceDE w:val="0"/>
        <w:autoSpaceDN w:val="0"/>
        <w:adjustRightInd w:val="0"/>
        <w:rPr>
          <w:rFonts w:ascii="Arial Narrow" w:hAnsi="Arial Narrow"/>
        </w:rPr>
      </w:pPr>
    </w:p>
    <w:p w:rsidR="000D00A7" w:rsidRPr="008C2FFF" w:rsidRDefault="000D00A7" w:rsidP="000D00A7">
      <w:pPr>
        <w:jc w:val="center"/>
        <w:outlineLvl w:val="0"/>
        <w:rPr>
          <w:rFonts w:ascii="Arial Narrow" w:hAnsi="Arial Narrow" w:cs="Arial"/>
          <w:b/>
          <w:lang w:val="es-MX"/>
        </w:rPr>
      </w:pPr>
      <w:r w:rsidRPr="008C2FFF">
        <w:rPr>
          <w:rFonts w:ascii="Arial Narrow" w:hAnsi="Arial Narrow" w:cs="Arial"/>
          <w:b/>
          <w:lang w:val="es-MX"/>
        </w:rPr>
        <w:t>CONSEJO DIRECTIVO</w:t>
      </w:r>
    </w:p>
    <w:p w:rsidR="000826D8" w:rsidRPr="008C2FFF" w:rsidRDefault="000826D8" w:rsidP="002679FA">
      <w:pPr>
        <w:spacing w:after="0" w:line="240" w:lineRule="auto"/>
        <w:jc w:val="both"/>
        <w:rPr>
          <w:rFonts w:ascii="Arial Narrow" w:hAnsi="Arial Narrow" w:cs="Arial"/>
          <w:b/>
          <w:lang w:val="es-MX"/>
        </w:rPr>
      </w:pPr>
    </w:p>
    <w:p w:rsidR="00AD6C9C" w:rsidRPr="00117981" w:rsidRDefault="00AD6C9C" w:rsidP="00AD6C9C">
      <w:pPr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  <w:lang w:val="es-MX"/>
        </w:rPr>
      </w:pPr>
    </w:p>
    <w:p w:rsidR="00C24019" w:rsidRPr="00584512" w:rsidRDefault="00C24019" w:rsidP="00C240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4512">
        <w:rPr>
          <w:rFonts w:ascii="Arial" w:hAnsi="Arial" w:cs="Arial"/>
          <w:sz w:val="20"/>
          <w:szCs w:val="20"/>
          <w:lang w:val="es-MX"/>
        </w:rPr>
        <w:t>Lic. NELSON GAUTA JAIMES</w:t>
      </w:r>
      <w:r w:rsidRPr="00584512">
        <w:rPr>
          <w:rFonts w:ascii="Arial" w:hAnsi="Arial" w:cs="Arial"/>
          <w:sz w:val="20"/>
          <w:szCs w:val="20"/>
          <w:lang w:val="es-MX"/>
        </w:rPr>
        <w:tab/>
      </w:r>
      <w:r w:rsidRPr="00584512">
        <w:rPr>
          <w:rFonts w:ascii="Arial" w:hAnsi="Arial" w:cs="Arial"/>
          <w:sz w:val="20"/>
          <w:szCs w:val="20"/>
          <w:lang w:val="es-MX"/>
        </w:rPr>
        <w:tab/>
      </w:r>
      <w:r w:rsidRPr="00584512">
        <w:rPr>
          <w:rFonts w:ascii="Arial" w:hAnsi="Arial" w:cs="Arial"/>
          <w:sz w:val="20"/>
          <w:szCs w:val="20"/>
          <w:lang w:val="es-MX"/>
        </w:rPr>
        <w:tab/>
        <w:t xml:space="preserve">      </w:t>
      </w:r>
      <w:r w:rsidRPr="00584512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Pr="00584512">
        <w:rPr>
          <w:rFonts w:ascii="Arial" w:hAnsi="Arial" w:cs="Arial"/>
          <w:sz w:val="20"/>
          <w:szCs w:val="20"/>
          <w:lang w:val="es-MX"/>
        </w:rPr>
        <w:t>JOHANNA MILENA SÁNCHEZ ARANGO</w:t>
      </w:r>
    </w:p>
    <w:p w:rsidR="00C24019" w:rsidRPr="00584512" w:rsidRDefault="00C24019" w:rsidP="00C240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84512">
        <w:rPr>
          <w:rFonts w:ascii="Arial" w:hAnsi="Arial" w:cs="Arial"/>
          <w:sz w:val="20"/>
          <w:szCs w:val="20"/>
          <w:lang w:val="es-MX"/>
        </w:rPr>
        <w:t>Rector</w:t>
      </w:r>
      <w:r w:rsidRPr="00584512">
        <w:rPr>
          <w:rFonts w:ascii="Arial" w:hAnsi="Arial" w:cs="Arial"/>
          <w:sz w:val="20"/>
          <w:szCs w:val="20"/>
          <w:lang w:val="es-MX"/>
        </w:rPr>
        <w:tab/>
      </w:r>
      <w:r w:rsidRPr="00584512">
        <w:rPr>
          <w:rFonts w:ascii="Arial" w:hAnsi="Arial" w:cs="Arial"/>
          <w:sz w:val="20"/>
          <w:szCs w:val="20"/>
          <w:lang w:val="es-MX"/>
        </w:rPr>
        <w:tab/>
      </w:r>
      <w:r w:rsidRPr="00584512">
        <w:rPr>
          <w:rFonts w:ascii="Arial" w:hAnsi="Arial" w:cs="Arial"/>
          <w:sz w:val="20"/>
          <w:szCs w:val="20"/>
          <w:lang w:val="es-MX"/>
        </w:rPr>
        <w:tab/>
      </w:r>
      <w:r w:rsidRPr="00584512">
        <w:rPr>
          <w:rFonts w:ascii="Arial" w:hAnsi="Arial" w:cs="Arial"/>
          <w:sz w:val="20"/>
          <w:szCs w:val="20"/>
          <w:lang w:val="es-MX"/>
        </w:rPr>
        <w:tab/>
      </w:r>
      <w:r w:rsidRPr="00584512">
        <w:rPr>
          <w:rFonts w:ascii="Arial" w:hAnsi="Arial" w:cs="Arial"/>
          <w:sz w:val="20"/>
          <w:szCs w:val="20"/>
          <w:lang w:val="es-MX"/>
        </w:rPr>
        <w:tab/>
        <w:t xml:space="preserve"> </w:t>
      </w:r>
      <w:r w:rsidRPr="00584512">
        <w:rPr>
          <w:rFonts w:ascii="Arial" w:hAnsi="Arial" w:cs="Arial"/>
          <w:sz w:val="20"/>
          <w:szCs w:val="20"/>
          <w:lang w:val="es-MX"/>
        </w:rPr>
        <w:tab/>
        <w:t xml:space="preserve">      </w:t>
      </w:r>
      <w:r w:rsidRPr="00584512">
        <w:rPr>
          <w:rFonts w:ascii="Arial" w:hAnsi="Arial" w:cs="Arial"/>
          <w:sz w:val="20"/>
          <w:szCs w:val="20"/>
          <w:lang w:val="es-MX"/>
        </w:rPr>
        <w:tab/>
      </w:r>
      <w:r w:rsidRPr="00584512">
        <w:rPr>
          <w:rFonts w:ascii="Arial" w:hAnsi="Arial" w:cs="Arial"/>
          <w:sz w:val="20"/>
          <w:szCs w:val="20"/>
          <w:lang w:val="es-MX"/>
        </w:rPr>
        <w:tab/>
        <w:t>Secretaria</w:t>
      </w:r>
    </w:p>
    <w:p w:rsidR="00C24019" w:rsidRDefault="00C24019" w:rsidP="00C240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24019" w:rsidRPr="00584512" w:rsidRDefault="00C24019" w:rsidP="00C240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24019" w:rsidRPr="00584512" w:rsidRDefault="00C24019" w:rsidP="00C240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84512">
        <w:rPr>
          <w:rFonts w:ascii="Arial" w:hAnsi="Arial" w:cs="Arial"/>
          <w:sz w:val="20"/>
          <w:szCs w:val="20"/>
          <w:lang w:val="es-MX"/>
        </w:rPr>
        <w:t xml:space="preserve">MIGUEL ROBERTO PRADO SEPÚLVEDA              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Pr="00584512">
        <w:rPr>
          <w:rFonts w:ascii="Arial" w:hAnsi="Arial" w:cs="Arial"/>
          <w:sz w:val="20"/>
          <w:szCs w:val="20"/>
          <w:lang w:val="es-MX"/>
        </w:rPr>
        <w:t xml:space="preserve"> ERIKA PAOLA CÁRDENAS ARÉVALO</w:t>
      </w:r>
    </w:p>
    <w:p w:rsidR="00C24019" w:rsidRPr="00584512" w:rsidRDefault="00C24019" w:rsidP="00C240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84512">
        <w:rPr>
          <w:rFonts w:ascii="Arial" w:hAnsi="Arial" w:cs="Arial"/>
          <w:sz w:val="20"/>
          <w:szCs w:val="20"/>
          <w:lang w:val="es-MX"/>
        </w:rPr>
        <w:t>Representante Profesores Sede</w:t>
      </w:r>
      <w:r w:rsidRPr="00584512">
        <w:rPr>
          <w:rFonts w:ascii="Arial" w:hAnsi="Arial" w:cs="Arial"/>
          <w:sz w:val="20"/>
          <w:szCs w:val="20"/>
          <w:lang w:val="es-MX"/>
        </w:rPr>
        <w:tab/>
        <w:t xml:space="preserve">            </w:t>
      </w:r>
      <w:r w:rsidRPr="00584512">
        <w:rPr>
          <w:rFonts w:ascii="Arial" w:hAnsi="Arial" w:cs="Arial"/>
          <w:sz w:val="20"/>
          <w:szCs w:val="20"/>
          <w:lang w:val="es-MX"/>
        </w:rPr>
        <w:tab/>
        <w:t xml:space="preserve">       </w:t>
      </w:r>
      <w:r>
        <w:rPr>
          <w:rFonts w:ascii="Arial" w:hAnsi="Arial" w:cs="Arial"/>
          <w:sz w:val="20"/>
          <w:szCs w:val="20"/>
          <w:lang w:val="es-MX"/>
        </w:rPr>
        <w:tab/>
      </w:r>
      <w:r w:rsidRPr="00584512">
        <w:rPr>
          <w:rFonts w:ascii="Arial" w:hAnsi="Arial" w:cs="Arial"/>
          <w:sz w:val="20"/>
          <w:szCs w:val="20"/>
          <w:lang w:val="es-MX"/>
        </w:rPr>
        <w:t xml:space="preserve">    </w:t>
      </w:r>
      <w:r>
        <w:rPr>
          <w:rFonts w:ascii="Arial" w:hAnsi="Arial" w:cs="Arial"/>
          <w:sz w:val="20"/>
          <w:szCs w:val="20"/>
          <w:lang w:val="es-MX"/>
        </w:rPr>
        <w:tab/>
        <w:t xml:space="preserve"> </w:t>
      </w:r>
      <w:r w:rsidRPr="00584512">
        <w:rPr>
          <w:rFonts w:ascii="Arial" w:hAnsi="Arial" w:cs="Arial"/>
          <w:sz w:val="20"/>
          <w:szCs w:val="20"/>
          <w:lang w:val="es-MX"/>
        </w:rPr>
        <w:t>Representante profesores Sede Divino Niño</w:t>
      </w:r>
    </w:p>
    <w:p w:rsidR="00C24019" w:rsidRPr="00584512" w:rsidRDefault="00C24019" w:rsidP="00C240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84512">
        <w:rPr>
          <w:rFonts w:ascii="Arial" w:hAnsi="Arial" w:cs="Arial"/>
          <w:sz w:val="20"/>
          <w:szCs w:val="20"/>
          <w:lang w:val="es-MX"/>
        </w:rPr>
        <w:t xml:space="preserve">Santa Teresita y Almirante Padilla              </w:t>
      </w:r>
      <w:r w:rsidRPr="00584512">
        <w:rPr>
          <w:rFonts w:ascii="Arial" w:hAnsi="Arial" w:cs="Arial"/>
          <w:sz w:val="20"/>
          <w:szCs w:val="20"/>
          <w:lang w:val="es-MX"/>
        </w:rPr>
        <w:tab/>
        <w:t xml:space="preserve">         </w:t>
      </w:r>
      <w:r>
        <w:rPr>
          <w:rFonts w:ascii="Arial" w:hAnsi="Arial" w:cs="Arial"/>
          <w:sz w:val="20"/>
          <w:szCs w:val="20"/>
          <w:lang w:val="es-MX"/>
        </w:rPr>
        <w:tab/>
        <w:t xml:space="preserve">            </w:t>
      </w:r>
      <w:r w:rsidRPr="00584512">
        <w:rPr>
          <w:rFonts w:ascii="Arial" w:hAnsi="Arial" w:cs="Arial"/>
          <w:sz w:val="20"/>
          <w:szCs w:val="20"/>
          <w:lang w:val="es-MX"/>
        </w:rPr>
        <w:t xml:space="preserve">  y Sede Oscar Mogollón Jaimes</w:t>
      </w:r>
    </w:p>
    <w:p w:rsidR="00C24019" w:rsidRPr="00584512" w:rsidRDefault="00C24019" w:rsidP="00C240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24019" w:rsidRDefault="00C24019" w:rsidP="00C240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24019" w:rsidRPr="00584512" w:rsidRDefault="00C24019" w:rsidP="00C24019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584512">
        <w:rPr>
          <w:rFonts w:ascii="Arial" w:hAnsi="Arial" w:cs="Arial"/>
          <w:sz w:val="20"/>
          <w:szCs w:val="20"/>
          <w:lang w:val="es-MX"/>
        </w:rPr>
        <w:t xml:space="preserve">WILSON ALDANA                                                   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 xml:space="preserve"> </w:t>
      </w:r>
      <w:r w:rsidRPr="00584512">
        <w:rPr>
          <w:rFonts w:ascii="Arial" w:hAnsi="Arial" w:cs="Arial"/>
          <w:sz w:val="20"/>
          <w:szCs w:val="20"/>
          <w:lang w:val="es-MX"/>
        </w:rPr>
        <w:t>OFELIA MANTILLA CONTRERAS</w:t>
      </w:r>
    </w:p>
    <w:p w:rsidR="00C24019" w:rsidRPr="00584512" w:rsidRDefault="00C24019" w:rsidP="00C240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84512">
        <w:rPr>
          <w:rFonts w:ascii="Arial" w:hAnsi="Arial" w:cs="Arial"/>
          <w:sz w:val="20"/>
          <w:szCs w:val="20"/>
          <w:lang w:val="es-MX"/>
        </w:rPr>
        <w:t xml:space="preserve">Representante padres de familia    </w:t>
      </w:r>
      <w:r w:rsidRPr="00584512">
        <w:rPr>
          <w:rFonts w:ascii="Arial" w:hAnsi="Arial" w:cs="Arial"/>
          <w:sz w:val="20"/>
          <w:szCs w:val="20"/>
          <w:lang w:val="es-MX"/>
        </w:rPr>
        <w:tab/>
      </w:r>
      <w:r w:rsidRPr="00584512">
        <w:rPr>
          <w:rFonts w:ascii="Arial" w:hAnsi="Arial" w:cs="Arial"/>
          <w:sz w:val="20"/>
          <w:szCs w:val="20"/>
          <w:lang w:val="es-MX"/>
        </w:rPr>
        <w:tab/>
        <w:t xml:space="preserve">        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 xml:space="preserve"> </w:t>
      </w:r>
      <w:r w:rsidRPr="00584512">
        <w:rPr>
          <w:rFonts w:ascii="Arial" w:hAnsi="Arial" w:cs="Arial"/>
          <w:sz w:val="20"/>
          <w:szCs w:val="20"/>
          <w:lang w:val="es-MX"/>
        </w:rPr>
        <w:t>Representante de padres de familia Sede Oscar Sede Oscar Mogollón y Sede Divino Niño</w:t>
      </w:r>
      <w:r w:rsidRPr="00584512">
        <w:rPr>
          <w:rFonts w:ascii="Arial" w:hAnsi="Arial" w:cs="Arial"/>
          <w:sz w:val="20"/>
          <w:szCs w:val="20"/>
          <w:lang w:val="es-MX"/>
        </w:rPr>
        <w:tab/>
      </w:r>
      <w:r w:rsidRPr="00584512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                          </w:t>
      </w:r>
      <w:r w:rsidRPr="00584512">
        <w:rPr>
          <w:rFonts w:ascii="Arial" w:hAnsi="Arial" w:cs="Arial"/>
          <w:sz w:val="20"/>
          <w:szCs w:val="20"/>
          <w:lang w:val="es-MX"/>
        </w:rPr>
        <w:t xml:space="preserve">Sede Santa Teresita y Sede Almirante Padilla                            </w:t>
      </w:r>
    </w:p>
    <w:p w:rsidR="00C24019" w:rsidRPr="00584512" w:rsidRDefault="00C24019" w:rsidP="00C24019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C24019" w:rsidRDefault="00C24019" w:rsidP="00C24019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C24019" w:rsidRPr="00584512" w:rsidRDefault="00C24019" w:rsidP="00C240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84512">
        <w:rPr>
          <w:rFonts w:ascii="Arial" w:hAnsi="Arial" w:cs="Arial"/>
          <w:sz w:val="20"/>
          <w:szCs w:val="20"/>
          <w:lang w:val="es-MX"/>
        </w:rPr>
        <w:t>RAFAEL SANTIAGO ZÚÑIGA JIMENEZ</w:t>
      </w:r>
    </w:p>
    <w:p w:rsidR="00C24019" w:rsidRPr="00584512" w:rsidRDefault="00C24019" w:rsidP="00C24019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584512">
        <w:rPr>
          <w:rFonts w:ascii="Arial" w:hAnsi="Arial" w:cs="Arial"/>
          <w:sz w:val="20"/>
          <w:szCs w:val="20"/>
          <w:lang w:val="es-MX"/>
        </w:rPr>
        <w:t>Representante de los estudiantes</w:t>
      </w:r>
    </w:p>
    <w:p w:rsidR="00C24019" w:rsidRDefault="00C24019" w:rsidP="00C240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24019" w:rsidRDefault="00C24019" w:rsidP="00C240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3D6D61" w:rsidRPr="00210B65" w:rsidRDefault="00C24019" w:rsidP="003B258F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lang w:val="es-MX"/>
        </w:rPr>
      </w:pPr>
      <w:r w:rsidRPr="0075679D">
        <w:rPr>
          <w:rFonts w:ascii="Arial" w:hAnsi="Arial" w:cs="Arial"/>
          <w:sz w:val="14"/>
          <w:szCs w:val="14"/>
          <w:lang w:val="es-MX"/>
        </w:rPr>
        <w:t>Luz Mabel</w:t>
      </w:r>
      <w:bookmarkStart w:id="0" w:name="_GoBack"/>
      <w:bookmarkEnd w:id="0"/>
      <w:r w:rsidR="00210B65">
        <w:rPr>
          <w:rFonts w:ascii="Arial Narrow" w:hAnsi="Arial Narrow" w:cs="Arial"/>
          <w:sz w:val="16"/>
          <w:szCs w:val="16"/>
          <w:lang w:val="es-MX"/>
        </w:rPr>
        <w:tab/>
      </w:r>
    </w:p>
    <w:sectPr w:rsidR="003D6D61" w:rsidRPr="00210B65" w:rsidSect="00332A9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2C" w:rsidRDefault="0006072C" w:rsidP="00332A95">
      <w:pPr>
        <w:spacing w:after="0" w:line="240" w:lineRule="auto"/>
      </w:pPr>
      <w:r>
        <w:separator/>
      </w:r>
    </w:p>
  </w:endnote>
  <w:endnote w:type="continuationSeparator" w:id="0">
    <w:p w:rsidR="0006072C" w:rsidRDefault="0006072C" w:rsidP="0033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8" w:rsidRDefault="0006072C">
    <w:pPr>
      <w:pStyle w:val="Piedepgina"/>
    </w:pPr>
    <w:r>
      <w:rPr>
        <w:noProof/>
      </w:rPr>
      <w:pict>
        <v:group id="Grupo 156" o:spid="_x0000_s2052" style="position:absolute;margin-left:0;margin-top:0;width:580.05pt;height:39.75pt;z-index:251663360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">
          <v:rect id="Rectangle 157" o:spid="_x0000_s2055" style="position:absolute;left:374;top:14903;width:8677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<v:textbox>
              <w:txbxContent>
                <w:sdt>
                  <w:sdtPr>
                    <w:rPr>
                      <w:color w:val="FFFFFF" w:themeColor="background1"/>
                      <w:spacing w:val="60"/>
                      <w:sz w:val="18"/>
                    </w:rPr>
                    <w:alias w:val="Dirección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D0268" w:rsidRDefault="00FA3487">
                      <w:pPr>
                        <w:pStyle w:val="Piedepgina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  <w:sz w:val="18"/>
                        </w:rPr>
                        <w:t>Calle 14 23-27 Barrio S</w:t>
                      </w:r>
                      <w:r w:rsidR="00210B65">
                        <w:rPr>
                          <w:color w:val="FFFFFF" w:themeColor="background1"/>
                          <w:spacing w:val="60"/>
                          <w:sz w:val="18"/>
                        </w:rPr>
                        <w:t xml:space="preserve">anta Teresita Arauca- Arauca  </w:t>
                      </w:r>
                      <w:r w:rsidR="00210B65">
                        <w:rPr>
                          <w:color w:val="FFFFFF" w:themeColor="background1"/>
                          <w:spacing w:val="60"/>
                          <w:sz w:val="18"/>
                        </w:rPr>
                        <w:br/>
                        <w:t>C</w:t>
                      </w:r>
                      <w:r>
                        <w:rPr>
                          <w:color w:val="FFFFFF" w:themeColor="background1"/>
                          <w:spacing w:val="60"/>
                          <w:sz w:val="18"/>
                        </w:rPr>
                        <w:t>el.</w:t>
                      </w:r>
                      <w:r w:rsidR="00647CDE">
                        <w:rPr>
                          <w:color w:val="FFFFFF" w:themeColor="background1"/>
                          <w:spacing w:val="60"/>
                          <w:sz w:val="18"/>
                        </w:rPr>
                        <w:t>3160185335, correo</w:t>
                      </w:r>
                      <w:r>
                        <w:rPr>
                          <w:color w:val="FFFFFF" w:themeColor="background1"/>
                          <w:spacing w:val="60"/>
                          <w:sz w:val="18"/>
                        </w:rPr>
                        <w:t xml:space="preserve"> stateresitarauca@yahoo.es </w:t>
                      </w:r>
                    </w:p>
                  </w:sdtContent>
                </w:sdt>
                <w:p w:rsidR="001D0268" w:rsidRDefault="001D0268">
                  <w:pPr>
                    <w:pStyle w:val="Encabezado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158" o:spid="_x0000_s2054" style="position:absolute;left:9186;top:14903;width:2679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<v:textbox>
              <w:txbxContent>
                <w:p w:rsidR="001D0268" w:rsidRPr="003F3096" w:rsidRDefault="001D0268">
                  <w:pPr>
                    <w:pStyle w:val="Piedepgina"/>
                    <w:rPr>
                      <w:color w:val="FFFFFF" w:themeColor="background1"/>
                      <w:sz w:val="20"/>
                    </w:rPr>
                  </w:pPr>
                  <w:r w:rsidRPr="003F3096">
                    <w:rPr>
                      <w:color w:val="FFFFFF" w:themeColor="background1"/>
                      <w:sz w:val="20"/>
                      <w:lang w:val="es-ES"/>
                    </w:rPr>
                    <w:t>www.santateresita.edu.co</w:t>
                  </w:r>
                </w:p>
              </w:txbxContent>
            </v:textbox>
          </v:rect>
          <v:rect id="Rectangle 159" o:spid="_x0000_s2053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1D0268" w:rsidRDefault="001D02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2C" w:rsidRDefault="0006072C" w:rsidP="00332A95">
      <w:pPr>
        <w:spacing w:after="0" w:line="240" w:lineRule="auto"/>
      </w:pPr>
      <w:r>
        <w:separator/>
      </w:r>
    </w:p>
  </w:footnote>
  <w:footnote w:type="continuationSeparator" w:id="0">
    <w:p w:rsidR="0006072C" w:rsidRDefault="0006072C" w:rsidP="0033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8" w:rsidRDefault="0006072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496279" o:spid="_x0000_s2050" type="#_x0000_t75" style="position:absolute;margin-left:0;margin-top:0;width:5in;height:480pt;z-index:-251651072;mso-position-horizontal:center;mso-position-horizontal-relative:margin;mso-position-vertical:center;mso-position-vertical-relative:margin" o:allowincell="f">
          <v:imagedata r:id="rId1" o:title="Santa Teresita imag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8" w:rsidRPr="003F3096" w:rsidRDefault="0006072C" w:rsidP="00332A95">
    <w:pPr>
      <w:pStyle w:val="Encabezado"/>
      <w:jc w:val="center"/>
      <w:rPr>
        <w:color w:val="663300"/>
      </w:rPr>
    </w:pPr>
    <w:r>
      <w:rPr>
        <w:noProof/>
        <w:color w:val="663300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496280" o:spid="_x0000_s2051" type="#_x0000_t75" style="position:absolute;left:0;text-align:left;margin-left:0;margin-top:0;width:5in;height:480pt;z-index:-251650048;mso-position-horizontal:center;mso-position-horizontal-relative:margin;mso-position-vertical:center;mso-position-vertical-relative:margin" o:allowincell="f">
          <v:imagedata r:id="rId1" o:title="Santa Teresita imagen" gain="19661f" blacklevel="22938f"/>
          <w10:wrap anchorx="margin" anchory="margin"/>
        </v:shape>
      </w:pict>
    </w:r>
    <w:r>
      <w:rPr>
        <w:noProof/>
        <w:color w:val="6633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7" type="#_x0000_t202" style="position:absolute;left:0;text-align:left;margin-left:-19.5pt;margin-top:-33.05pt;width:129pt;height:10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" stroked="f">
          <v:textbox>
            <w:txbxContent>
              <w:p w:rsidR="001D0268" w:rsidRDefault="001D0268">
                <w:r>
                  <w:rPr>
                    <w:noProof/>
                    <w:lang w:eastAsia="es-CO"/>
                  </w:rPr>
                  <w:drawing>
                    <wp:inline distT="0" distB="0" distL="0" distR="0">
                      <wp:extent cx="1285875" cy="1180936"/>
                      <wp:effectExtent l="0" t="0" r="0" b="635"/>
                      <wp:docPr id="4" name="Imagen 4" descr="D:\IE SANTA TERESITA RECTORIA\Pictures\Pictures\ESCUDO IEST\Escudo IE Santa Teresi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:\IE SANTA TERESITA RECTORIA\Pictures\Pictures\ESCUDO IEST\Escudo IE Santa Teresit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4307" cy="1179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color w:val="663300"/>
      </w:rPr>
      <w:pict>
        <v:shape id="_x0000_s2056" type="#_x0000_t202" style="position:absolute;left:0;text-align:left;margin-left:441pt;margin-top:-20.4pt;width:120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" stroked="f">
          <v:textbox style="mso-fit-shape-to-text:t">
            <w:txbxContent>
              <w:p w:rsidR="001D0268" w:rsidRPr="003F3096" w:rsidRDefault="001D0268" w:rsidP="00332A95">
                <w:pPr>
                  <w:spacing w:after="0"/>
                  <w:jc w:val="center"/>
                  <w:rPr>
                    <w:b/>
                    <w:color w:val="663300"/>
                  </w:rPr>
                </w:pPr>
                <w:r w:rsidRPr="003F3096">
                  <w:rPr>
                    <w:b/>
                    <w:color w:val="663300"/>
                  </w:rPr>
                  <w:t>SEDES</w:t>
                </w:r>
              </w:p>
              <w:p w:rsidR="001D0268" w:rsidRPr="003F3096" w:rsidRDefault="001D0268" w:rsidP="00332A95">
                <w:pPr>
                  <w:spacing w:after="0"/>
                  <w:jc w:val="center"/>
                  <w:rPr>
                    <w:color w:val="663300"/>
                  </w:rPr>
                </w:pPr>
                <w:r w:rsidRPr="003F3096">
                  <w:rPr>
                    <w:color w:val="663300"/>
                  </w:rPr>
                  <w:t>Santa Teresita</w:t>
                </w:r>
              </w:p>
              <w:p w:rsidR="001D0268" w:rsidRPr="003F3096" w:rsidRDefault="001D0268" w:rsidP="00332A95">
                <w:pPr>
                  <w:spacing w:after="0"/>
                  <w:jc w:val="center"/>
                  <w:rPr>
                    <w:color w:val="663300"/>
                  </w:rPr>
                </w:pPr>
                <w:r w:rsidRPr="003F3096">
                  <w:rPr>
                    <w:color w:val="663300"/>
                  </w:rPr>
                  <w:t>Almirante Padilla</w:t>
                </w:r>
              </w:p>
              <w:p w:rsidR="001D0268" w:rsidRPr="003F3096" w:rsidRDefault="001D0268" w:rsidP="00332A95">
                <w:pPr>
                  <w:spacing w:after="0"/>
                  <w:jc w:val="center"/>
                  <w:rPr>
                    <w:color w:val="663300"/>
                  </w:rPr>
                </w:pPr>
                <w:r w:rsidRPr="003F3096">
                  <w:rPr>
                    <w:color w:val="663300"/>
                  </w:rPr>
                  <w:t>Oscar Mogollón Jaimes</w:t>
                </w:r>
              </w:p>
              <w:p w:rsidR="001D0268" w:rsidRDefault="001D0268" w:rsidP="00332A95">
                <w:pPr>
                  <w:spacing w:after="0"/>
                  <w:jc w:val="center"/>
                </w:pPr>
                <w:r w:rsidRPr="003F3096">
                  <w:rPr>
                    <w:color w:val="663300"/>
                  </w:rPr>
                  <w:t>Divino Niño</w:t>
                </w:r>
              </w:p>
            </w:txbxContent>
          </v:textbox>
        </v:shape>
      </w:pict>
    </w:r>
    <w:r w:rsidR="001D0268" w:rsidRPr="003F3096">
      <w:rPr>
        <w:color w:val="663300"/>
      </w:rPr>
      <w:t>REPUBLICA DE COLOMBIA</w:t>
    </w:r>
  </w:p>
  <w:p w:rsidR="001D0268" w:rsidRPr="003F3096" w:rsidRDefault="001D0268" w:rsidP="00332A95">
    <w:pPr>
      <w:pStyle w:val="Encabezado"/>
      <w:jc w:val="center"/>
      <w:rPr>
        <w:color w:val="663300"/>
      </w:rPr>
    </w:pPr>
    <w:r w:rsidRPr="003F3096">
      <w:rPr>
        <w:color w:val="663300"/>
      </w:rPr>
      <w:t>MUNICIPIO DE ARAUCA</w:t>
    </w:r>
  </w:p>
  <w:p w:rsidR="001D0268" w:rsidRPr="003F3096" w:rsidRDefault="001D0268" w:rsidP="00332A95">
    <w:pPr>
      <w:pStyle w:val="Encabezado"/>
      <w:jc w:val="center"/>
      <w:rPr>
        <w:rFonts w:ascii="Baskerville Old Face" w:hAnsi="Baskerville Old Face"/>
        <w:color w:val="663300"/>
        <w:sz w:val="28"/>
      </w:rPr>
    </w:pPr>
    <w:r w:rsidRPr="003F3096">
      <w:rPr>
        <w:rFonts w:ascii="Baskerville Old Face" w:hAnsi="Baskerville Old Face"/>
        <w:color w:val="663300"/>
        <w:sz w:val="28"/>
      </w:rPr>
      <w:t>INSTITUCION EDUCATIVA SANTA TERESITA</w:t>
    </w:r>
  </w:p>
  <w:p w:rsidR="001D0268" w:rsidRPr="003F3096" w:rsidRDefault="001D0268" w:rsidP="00332A95">
    <w:pPr>
      <w:pStyle w:val="Encabezado"/>
      <w:jc w:val="center"/>
      <w:rPr>
        <w:color w:val="663300"/>
      </w:rPr>
    </w:pPr>
    <w:r w:rsidRPr="003F3096">
      <w:rPr>
        <w:color w:val="663300"/>
      </w:rPr>
      <w:t>Decreto 020 de 13 de Enero de 2005</w:t>
    </w:r>
  </w:p>
  <w:p w:rsidR="001D0268" w:rsidRDefault="001D0268" w:rsidP="00332A95">
    <w:pPr>
      <w:pStyle w:val="Encabezado"/>
      <w:jc w:val="center"/>
      <w:rPr>
        <w:color w:val="663300"/>
      </w:rPr>
    </w:pPr>
    <w:r w:rsidRPr="003F3096">
      <w:rPr>
        <w:color w:val="663300"/>
      </w:rPr>
      <w:t>NIT 834000166-1</w:t>
    </w:r>
  </w:p>
  <w:p w:rsidR="001E7549" w:rsidRDefault="001E7549" w:rsidP="00332A95">
    <w:pPr>
      <w:pStyle w:val="Encabezado"/>
      <w:jc w:val="center"/>
      <w:rPr>
        <w:color w:val="663300"/>
      </w:rPr>
    </w:pPr>
  </w:p>
  <w:tbl>
    <w:tblPr>
      <w:tblW w:w="109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46"/>
      <w:gridCol w:w="3646"/>
      <w:gridCol w:w="3646"/>
    </w:tblGrid>
    <w:tr w:rsidR="001E7549" w:rsidTr="005823E8">
      <w:tc>
        <w:tcPr>
          <w:tcW w:w="36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7549" w:rsidRDefault="001E7549" w:rsidP="001E7549">
          <w:pPr>
            <w:pStyle w:val="Encabezado"/>
            <w:spacing w:line="276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GESTIÓN ADMINISTRATIVA Y FINANCIERA </w:t>
          </w:r>
        </w:p>
      </w:tc>
      <w:tc>
        <w:tcPr>
          <w:tcW w:w="36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7549" w:rsidRDefault="001E7549" w:rsidP="001E7549">
          <w:pPr>
            <w:pStyle w:val="Encabezado"/>
            <w:spacing w:line="276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INFORME ADMISTRATIVO Y FINANCIERO-ACUERDO</w:t>
          </w:r>
        </w:p>
      </w:tc>
      <w:tc>
        <w:tcPr>
          <w:tcW w:w="36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7549" w:rsidRDefault="001E7549" w:rsidP="001E7549">
          <w:pPr>
            <w:pStyle w:val="Encabezado"/>
            <w:spacing w:line="27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120.18.04.02.</w:t>
          </w:r>
          <w:r>
            <w:rPr>
              <w:sz w:val="20"/>
              <w:szCs w:val="20"/>
            </w:rPr>
            <w:t>23</w:t>
          </w:r>
          <w:r>
            <w:rPr>
              <w:sz w:val="20"/>
              <w:szCs w:val="20"/>
            </w:rPr>
            <w:t>.01.2024</w:t>
          </w:r>
        </w:p>
      </w:tc>
    </w:tr>
    <w:tr w:rsidR="001E7549" w:rsidTr="005823E8">
      <w:tc>
        <w:tcPr>
          <w:tcW w:w="36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7549" w:rsidRDefault="001E7549" w:rsidP="001E7549">
          <w:pPr>
            <w:pStyle w:val="Encabezado"/>
            <w:spacing w:line="276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FECHA</w:t>
          </w:r>
        </w:p>
      </w:tc>
      <w:tc>
        <w:tcPr>
          <w:tcW w:w="36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7549" w:rsidRDefault="001E7549" w:rsidP="001E7549">
          <w:pPr>
            <w:pStyle w:val="Encabezado"/>
            <w:spacing w:line="276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23</w:t>
          </w:r>
          <w:r>
            <w:rPr>
              <w:b/>
              <w:sz w:val="20"/>
              <w:szCs w:val="20"/>
            </w:rPr>
            <w:t>/01/2024</w:t>
          </w:r>
        </w:p>
      </w:tc>
      <w:tc>
        <w:tcPr>
          <w:tcW w:w="36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E7549" w:rsidRDefault="001E7549" w:rsidP="001E7549">
          <w:pPr>
            <w:pStyle w:val="Encabezado"/>
            <w:spacing w:line="27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es-ES"/>
            </w:rPr>
            <w:t xml:space="preserve">Página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PAGE  \* Arabic  \* MERGEFORMAT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3B258F" w:rsidRPr="003B258F">
            <w:rPr>
              <w:b/>
              <w:bCs/>
              <w:noProof/>
              <w:sz w:val="20"/>
              <w:szCs w:val="20"/>
              <w:lang w:val="es-ES"/>
            </w:rPr>
            <w:t>1</w:t>
          </w:r>
          <w:r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  <w:lang w:val="es-ES"/>
            </w:rPr>
            <w:t xml:space="preserve"> de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NUMPAGES  \* Arabic  \* MERGEFORMAT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3B258F" w:rsidRPr="003B258F">
            <w:rPr>
              <w:b/>
              <w:bCs/>
              <w:noProof/>
              <w:sz w:val="20"/>
              <w:szCs w:val="20"/>
              <w:lang w:val="es-ES"/>
            </w:rPr>
            <w:t>3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1E7549" w:rsidRPr="003F3096" w:rsidRDefault="001E7549" w:rsidP="00332A95">
    <w:pPr>
      <w:pStyle w:val="Encabezado"/>
      <w:jc w:val="center"/>
      <w:rPr>
        <w:color w:val="6633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8" w:rsidRDefault="0006072C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496278" o:spid="_x0000_s2049" type="#_x0000_t75" style="position:absolute;margin-left:0;margin-top:0;width:5in;height:480pt;z-index:-251652096;mso-position-horizontal:center;mso-position-horizontal-relative:margin;mso-position-vertical:center;mso-position-vertical-relative:margin" o:allowincell="f">
          <v:imagedata r:id="rId1" o:title="Santa Teresita imag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21C0102"/>
    <w:name w:val="WW8Num1"/>
    <w:lvl w:ilvl="0" w:tplc="6B1EEC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53780"/>
    <w:multiLevelType w:val="hybridMultilevel"/>
    <w:tmpl w:val="9106124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547CB"/>
    <w:multiLevelType w:val="hybridMultilevel"/>
    <w:tmpl w:val="A12A64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B09B4"/>
    <w:multiLevelType w:val="hybridMultilevel"/>
    <w:tmpl w:val="0C1A88D8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1F35F8"/>
    <w:multiLevelType w:val="hybridMultilevel"/>
    <w:tmpl w:val="3B3A6A2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509AC"/>
    <w:multiLevelType w:val="hybridMultilevel"/>
    <w:tmpl w:val="609A917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97066"/>
    <w:multiLevelType w:val="hybridMultilevel"/>
    <w:tmpl w:val="0D002AF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F6AF5"/>
    <w:multiLevelType w:val="hybridMultilevel"/>
    <w:tmpl w:val="F214952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B3436"/>
    <w:multiLevelType w:val="hybridMultilevel"/>
    <w:tmpl w:val="B3A07A84"/>
    <w:lvl w:ilvl="0" w:tplc="1688E8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0120A2"/>
    <w:multiLevelType w:val="hybridMultilevel"/>
    <w:tmpl w:val="A12A64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3A5A"/>
    <w:multiLevelType w:val="hybridMultilevel"/>
    <w:tmpl w:val="95AA326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3E288C"/>
    <w:multiLevelType w:val="hybridMultilevel"/>
    <w:tmpl w:val="6F18472C"/>
    <w:lvl w:ilvl="0" w:tplc="2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3977"/>
    <w:multiLevelType w:val="hybridMultilevel"/>
    <w:tmpl w:val="B072768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932B8"/>
    <w:multiLevelType w:val="hybridMultilevel"/>
    <w:tmpl w:val="01C2EEB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05EB8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CB040CAE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A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6E3A7A"/>
    <w:multiLevelType w:val="hybridMultilevel"/>
    <w:tmpl w:val="1520B7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03293"/>
    <w:multiLevelType w:val="hybridMultilevel"/>
    <w:tmpl w:val="ECCE5F7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10"/>
  </w:num>
  <w:num w:numId="13">
    <w:abstractNumId w:val="15"/>
  </w:num>
  <w:num w:numId="14">
    <w:abstractNumId w:val="5"/>
  </w:num>
  <w:num w:numId="15">
    <w:abstractNumId w:val="6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A95"/>
    <w:rsid w:val="00002B4D"/>
    <w:rsid w:val="000034E8"/>
    <w:rsid w:val="00013240"/>
    <w:rsid w:val="00032F8B"/>
    <w:rsid w:val="000357CC"/>
    <w:rsid w:val="000369EA"/>
    <w:rsid w:val="00052E8C"/>
    <w:rsid w:val="0005698C"/>
    <w:rsid w:val="0005792C"/>
    <w:rsid w:val="0006072C"/>
    <w:rsid w:val="00061CBB"/>
    <w:rsid w:val="00063971"/>
    <w:rsid w:val="000652CA"/>
    <w:rsid w:val="000722E0"/>
    <w:rsid w:val="000769B6"/>
    <w:rsid w:val="00080B70"/>
    <w:rsid w:val="00081E96"/>
    <w:rsid w:val="000826D8"/>
    <w:rsid w:val="00094F7D"/>
    <w:rsid w:val="000A19DE"/>
    <w:rsid w:val="000A4AE6"/>
    <w:rsid w:val="000B0777"/>
    <w:rsid w:val="000C1B8E"/>
    <w:rsid w:val="000C2529"/>
    <w:rsid w:val="000D00A7"/>
    <w:rsid w:val="000D20C4"/>
    <w:rsid w:val="000D6F6A"/>
    <w:rsid w:val="000F3883"/>
    <w:rsid w:val="00104EA9"/>
    <w:rsid w:val="00110DAC"/>
    <w:rsid w:val="00114692"/>
    <w:rsid w:val="00114771"/>
    <w:rsid w:val="001158CA"/>
    <w:rsid w:val="001245E7"/>
    <w:rsid w:val="001255B4"/>
    <w:rsid w:val="001320E3"/>
    <w:rsid w:val="0014002F"/>
    <w:rsid w:val="00156AC1"/>
    <w:rsid w:val="00157569"/>
    <w:rsid w:val="00163C31"/>
    <w:rsid w:val="00163EC4"/>
    <w:rsid w:val="00170A4B"/>
    <w:rsid w:val="0017178A"/>
    <w:rsid w:val="0018628F"/>
    <w:rsid w:val="001A1DEC"/>
    <w:rsid w:val="001B2002"/>
    <w:rsid w:val="001B2A20"/>
    <w:rsid w:val="001B607B"/>
    <w:rsid w:val="001D0268"/>
    <w:rsid w:val="001E7116"/>
    <w:rsid w:val="001E7549"/>
    <w:rsid w:val="001F27B6"/>
    <w:rsid w:val="001F433B"/>
    <w:rsid w:val="001F4ED8"/>
    <w:rsid w:val="001F6FF4"/>
    <w:rsid w:val="00204337"/>
    <w:rsid w:val="002046D1"/>
    <w:rsid w:val="0020779F"/>
    <w:rsid w:val="00210B65"/>
    <w:rsid w:val="0021567C"/>
    <w:rsid w:val="00216D86"/>
    <w:rsid w:val="002202AD"/>
    <w:rsid w:val="0022280E"/>
    <w:rsid w:val="00224333"/>
    <w:rsid w:val="00226FD7"/>
    <w:rsid w:val="00244C38"/>
    <w:rsid w:val="002573B7"/>
    <w:rsid w:val="00262D0C"/>
    <w:rsid w:val="002657A5"/>
    <w:rsid w:val="00266499"/>
    <w:rsid w:val="002679FA"/>
    <w:rsid w:val="00270035"/>
    <w:rsid w:val="00270139"/>
    <w:rsid w:val="00274743"/>
    <w:rsid w:val="00276E29"/>
    <w:rsid w:val="002A6E83"/>
    <w:rsid w:val="002B02E5"/>
    <w:rsid w:val="002B2568"/>
    <w:rsid w:val="002B5812"/>
    <w:rsid w:val="002C1EBF"/>
    <w:rsid w:val="002D16E9"/>
    <w:rsid w:val="002E4B23"/>
    <w:rsid w:val="002F0F64"/>
    <w:rsid w:val="002F4868"/>
    <w:rsid w:val="002F4C50"/>
    <w:rsid w:val="002F549B"/>
    <w:rsid w:val="002F5B52"/>
    <w:rsid w:val="00304350"/>
    <w:rsid w:val="00323489"/>
    <w:rsid w:val="00327513"/>
    <w:rsid w:val="00331661"/>
    <w:rsid w:val="00332A95"/>
    <w:rsid w:val="00337BEF"/>
    <w:rsid w:val="00360874"/>
    <w:rsid w:val="00363191"/>
    <w:rsid w:val="003654D9"/>
    <w:rsid w:val="003740D6"/>
    <w:rsid w:val="003746DD"/>
    <w:rsid w:val="00387FD8"/>
    <w:rsid w:val="003A0830"/>
    <w:rsid w:val="003A68C4"/>
    <w:rsid w:val="003B258F"/>
    <w:rsid w:val="003B7511"/>
    <w:rsid w:val="003C704C"/>
    <w:rsid w:val="003D0059"/>
    <w:rsid w:val="003D1412"/>
    <w:rsid w:val="003D225E"/>
    <w:rsid w:val="003D6883"/>
    <w:rsid w:val="003D6D61"/>
    <w:rsid w:val="003E0A8C"/>
    <w:rsid w:val="003F3096"/>
    <w:rsid w:val="00405C0A"/>
    <w:rsid w:val="00411EE8"/>
    <w:rsid w:val="0042340D"/>
    <w:rsid w:val="00425E3B"/>
    <w:rsid w:val="00442F8D"/>
    <w:rsid w:val="00453272"/>
    <w:rsid w:val="00455EB4"/>
    <w:rsid w:val="00456262"/>
    <w:rsid w:val="004570A8"/>
    <w:rsid w:val="00461600"/>
    <w:rsid w:val="00461C55"/>
    <w:rsid w:val="00461D80"/>
    <w:rsid w:val="00467B4D"/>
    <w:rsid w:val="004701FE"/>
    <w:rsid w:val="0048092C"/>
    <w:rsid w:val="004815BB"/>
    <w:rsid w:val="0048191E"/>
    <w:rsid w:val="004827D4"/>
    <w:rsid w:val="00492CD8"/>
    <w:rsid w:val="004A172A"/>
    <w:rsid w:val="004A506C"/>
    <w:rsid w:val="004A66D7"/>
    <w:rsid w:val="004B06C5"/>
    <w:rsid w:val="004C338F"/>
    <w:rsid w:val="004C6D37"/>
    <w:rsid w:val="004D3458"/>
    <w:rsid w:val="004D3D1B"/>
    <w:rsid w:val="004D406F"/>
    <w:rsid w:val="004D705E"/>
    <w:rsid w:val="004E198E"/>
    <w:rsid w:val="004E33E1"/>
    <w:rsid w:val="004E72D5"/>
    <w:rsid w:val="004F0B63"/>
    <w:rsid w:val="004F7C66"/>
    <w:rsid w:val="005049F2"/>
    <w:rsid w:val="005129B7"/>
    <w:rsid w:val="00512E35"/>
    <w:rsid w:val="00520DB0"/>
    <w:rsid w:val="005212E1"/>
    <w:rsid w:val="0053209B"/>
    <w:rsid w:val="005417A3"/>
    <w:rsid w:val="00541C9B"/>
    <w:rsid w:val="00544219"/>
    <w:rsid w:val="005445E8"/>
    <w:rsid w:val="0054479D"/>
    <w:rsid w:val="00544E23"/>
    <w:rsid w:val="0055278A"/>
    <w:rsid w:val="00554456"/>
    <w:rsid w:val="00556152"/>
    <w:rsid w:val="005574F6"/>
    <w:rsid w:val="0057124B"/>
    <w:rsid w:val="005845A9"/>
    <w:rsid w:val="00586C9F"/>
    <w:rsid w:val="005901B2"/>
    <w:rsid w:val="005936F3"/>
    <w:rsid w:val="005A29D1"/>
    <w:rsid w:val="005A40C9"/>
    <w:rsid w:val="005A4726"/>
    <w:rsid w:val="005A517F"/>
    <w:rsid w:val="005B23C1"/>
    <w:rsid w:val="005C52C3"/>
    <w:rsid w:val="005D26EE"/>
    <w:rsid w:val="005D305D"/>
    <w:rsid w:val="005D4FE8"/>
    <w:rsid w:val="005E79B6"/>
    <w:rsid w:val="005E7B94"/>
    <w:rsid w:val="005F5563"/>
    <w:rsid w:val="00633202"/>
    <w:rsid w:val="006419E8"/>
    <w:rsid w:val="00647B3E"/>
    <w:rsid w:val="00647CDE"/>
    <w:rsid w:val="00650A74"/>
    <w:rsid w:val="00662B4D"/>
    <w:rsid w:val="006725CD"/>
    <w:rsid w:val="00675FAB"/>
    <w:rsid w:val="0067695E"/>
    <w:rsid w:val="00681256"/>
    <w:rsid w:val="00697BB1"/>
    <w:rsid w:val="006A5A4E"/>
    <w:rsid w:val="006D4FFB"/>
    <w:rsid w:val="006D7320"/>
    <w:rsid w:val="006E3BF8"/>
    <w:rsid w:val="006E6DD4"/>
    <w:rsid w:val="006F1A9E"/>
    <w:rsid w:val="00717EA7"/>
    <w:rsid w:val="0073103E"/>
    <w:rsid w:val="007366E6"/>
    <w:rsid w:val="00737801"/>
    <w:rsid w:val="00741DF8"/>
    <w:rsid w:val="0074750C"/>
    <w:rsid w:val="00750BCA"/>
    <w:rsid w:val="00752257"/>
    <w:rsid w:val="007556B9"/>
    <w:rsid w:val="007572B2"/>
    <w:rsid w:val="007703AF"/>
    <w:rsid w:val="0077163B"/>
    <w:rsid w:val="00790EB5"/>
    <w:rsid w:val="00791AC1"/>
    <w:rsid w:val="00792E5F"/>
    <w:rsid w:val="00797949"/>
    <w:rsid w:val="007A0CC0"/>
    <w:rsid w:val="007B76A0"/>
    <w:rsid w:val="007C459F"/>
    <w:rsid w:val="007C4609"/>
    <w:rsid w:val="007D1709"/>
    <w:rsid w:val="007D7314"/>
    <w:rsid w:val="007D772C"/>
    <w:rsid w:val="007E0019"/>
    <w:rsid w:val="007E61B3"/>
    <w:rsid w:val="007F0D74"/>
    <w:rsid w:val="007F1A20"/>
    <w:rsid w:val="007F3256"/>
    <w:rsid w:val="007F6180"/>
    <w:rsid w:val="00804679"/>
    <w:rsid w:val="0081278E"/>
    <w:rsid w:val="00814A71"/>
    <w:rsid w:val="00821C5B"/>
    <w:rsid w:val="008220F7"/>
    <w:rsid w:val="0082321F"/>
    <w:rsid w:val="008272AA"/>
    <w:rsid w:val="008340C9"/>
    <w:rsid w:val="00834A41"/>
    <w:rsid w:val="008456D6"/>
    <w:rsid w:val="0085334E"/>
    <w:rsid w:val="00856A1C"/>
    <w:rsid w:val="008629F8"/>
    <w:rsid w:val="00875BD0"/>
    <w:rsid w:val="00877166"/>
    <w:rsid w:val="00884FAC"/>
    <w:rsid w:val="00892E17"/>
    <w:rsid w:val="00893A19"/>
    <w:rsid w:val="00894A0C"/>
    <w:rsid w:val="008A10A7"/>
    <w:rsid w:val="008A3A9F"/>
    <w:rsid w:val="008C2FFF"/>
    <w:rsid w:val="008C55E0"/>
    <w:rsid w:val="008E3003"/>
    <w:rsid w:val="008F08A6"/>
    <w:rsid w:val="008F1D28"/>
    <w:rsid w:val="008F4950"/>
    <w:rsid w:val="0090558C"/>
    <w:rsid w:val="009079C5"/>
    <w:rsid w:val="00914A52"/>
    <w:rsid w:val="00917B7E"/>
    <w:rsid w:val="00920D57"/>
    <w:rsid w:val="00922309"/>
    <w:rsid w:val="00924676"/>
    <w:rsid w:val="00925BB4"/>
    <w:rsid w:val="00927A59"/>
    <w:rsid w:val="0093021B"/>
    <w:rsid w:val="00931A0B"/>
    <w:rsid w:val="00932BF7"/>
    <w:rsid w:val="00936D7B"/>
    <w:rsid w:val="00945CFF"/>
    <w:rsid w:val="00956F2D"/>
    <w:rsid w:val="00957F58"/>
    <w:rsid w:val="009672F0"/>
    <w:rsid w:val="00990446"/>
    <w:rsid w:val="00991520"/>
    <w:rsid w:val="0099628F"/>
    <w:rsid w:val="00997DBC"/>
    <w:rsid w:val="009A16A5"/>
    <w:rsid w:val="009A4464"/>
    <w:rsid w:val="009A6472"/>
    <w:rsid w:val="009B6B80"/>
    <w:rsid w:val="009C3884"/>
    <w:rsid w:val="009C5EBA"/>
    <w:rsid w:val="009C61C2"/>
    <w:rsid w:val="009D0F7A"/>
    <w:rsid w:val="009D4D84"/>
    <w:rsid w:val="009D5E3B"/>
    <w:rsid w:val="009E59EA"/>
    <w:rsid w:val="009F0AAC"/>
    <w:rsid w:val="009F1651"/>
    <w:rsid w:val="00A11B93"/>
    <w:rsid w:val="00A20828"/>
    <w:rsid w:val="00A21A75"/>
    <w:rsid w:val="00A26649"/>
    <w:rsid w:val="00A27998"/>
    <w:rsid w:val="00A3207D"/>
    <w:rsid w:val="00A36468"/>
    <w:rsid w:val="00A3718C"/>
    <w:rsid w:val="00A37286"/>
    <w:rsid w:val="00A45EBF"/>
    <w:rsid w:val="00A65C10"/>
    <w:rsid w:val="00A705DB"/>
    <w:rsid w:val="00A9237F"/>
    <w:rsid w:val="00A93449"/>
    <w:rsid w:val="00A971D3"/>
    <w:rsid w:val="00AB2A5B"/>
    <w:rsid w:val="00AB53E9"/>
    <w:rsid w:val="00AB6ABB"/>
    <w:rsid w:val="00AC17C5"/>
    <w:rsid w:val="00AC5CE0"/>
    <w:rsid w:val="00AC6F41"/>
    <w:rsid w:val="00AD0454"/>
    <w:rsid w:val="00AD2E1F"/>
    <w:rsid w:val="00AD6C9C"/>
    <w:rsid w:val="00AF0CAE"/>
    <w:rsid w:val="00B00064"/>
    <w:rsid w:val="00B02C8C"/>
    <w:rsid w:val="00B0565B"/>
    <w:rsid w:val="00B31F46"/>
    <w:rsid w:val="00B41EA0"/>
    <w:rsid w:val="00B46FEC"/>
    <w:rsid w:val="00B5229B"/>
    <w:rsid w:val="00B528E0"/>
    <w:rsid w:val="00B57192"/>
    <w:rsid w:val="00B64AD7"/>
    <w:rsid w:val="00B678EB"/>
    <w:rsid w:val="00B71B74"/>
    <w:rsid w:val="00B76F16"/>
    <w:rsid w:val="00B921C4"/>
    <w:rsid w:val="00B9427D"/>
    <w:rsid w:val="00B944A9"/>
    <w:rsid w:val="00BB76E3"/>
    <w:rsid w:val="00BE449B"/>
    <w:rsid w:val="00C00B9A"/>
    <w:rsid w:val="00C0375D"/>
    <w:rsid w:val="00C128BA"/>
    <w:rsid w:val="00C17810"/>
    <w:rsid w:val="00C24019"/>
    <w:rsid w:val="00C3127C"/>
    <w:rsid w:val="00C433AF"/>
    <w:rsid w:val="00C559A7"/>
    <w:rsid w:val="00C6360D"/>
    <w:rsid w:val="00C7608A"/>
    <w:rsid w:val="00C9517D"/>
    <w:rsid w:val="00CB375F"/>
    <w:rsid w:val="00CB7C29"/>
    <w:rsid w:val="00CC0632"/>
    <w:rsid w:val="00CC2854"/>
    <w:rsid w:val="00CC5116"/>
    <w:rsid w:val="00CE15C0"/>
    <w:rsid w:val="00CE1E3D"/>
    <w:rsid w:val="00D04856"/>
    <w:rsid w:val="00D0754A"/>
    <w:rsid w:val="00D111CB"/>
    <w:rsid w:val="00D23C41"/>
    <w:rsid w:val="00D27C28"/>
    <w:rsid w:val="00D5002C"/>
    <w:rsid w:val="00D625E2"/>
    <w:rsid w:val="00D64539"/>
    <w:rsid w:val="00D74F43"/>
    <w:rsid w:val="00D77EF5"/>
    <w:rsid w:val="00D80E51"/>
    <w:rsid w:val="00DA23E5"/>
    <w:rsid w:val="00DB0734"/>
    <w:rsid w:val="00DC335C"/>
    <w:rsid w:val="00DC690F"/>
    <w:rsid w:val="00DD5FEC"/>
    <w:rsid w:val="00DE0116"/>
    <w:rsid w:val="00DE21CA"/>
    <w:rsid w:val="00DE7806"/>
    <w:rsid w:val="00DF7748"/>
    <w:rsid w:val="00E0066B"/>
    <w:rsid w:val="00E03177"/>
    <w:rsid w:val="00E1572A"/>
    <w:rsid w:val="00E1607F"/>
    <w:rsid w:val="00E20279"/>
    <w:rsid w:val="00E255B9"/>
    <w:rsid w:val="00E43262"/>
    <w:rsid w:val="00E47EDC"/>
    <w:rsid w:val="00E5046E"/>
    <w:rsid w:val="00E61BFC"/>
    <w:rsid w:val="00E61E2E"/>
    <w:rsid w:val="00E64065"/>
    <w:rsid w:val="00E643B6"/>
    <w:rsid w:val="00E64BFB"/>
    <w:rsid w:val="00E6694A"/>
    <w:rsid w:val="00E71A27"/>
    <w:rsid w:val="00E72AEF"/>
    <w:rsid w:val="00E74F3F"/>
    <w:rsid w:val="00E93022"/>
    <w:rsid w:val="00EB2331"/>
    <w:rsid w:val="00EB3081"/>
    <w:rsid w:val="00EB6814"/>
    <w:rsid w:val="00EC053A"/>
    <w:rsid w:val="00EC35D0"/>
    <w:rsid w:val="00EC543B"/>
    <w:rsid w:val="00EC560C"/>
    <w:rsid w:val="00EC74F1"/>
    <w:rsid w:val="00ED27CC"/>
    <w:rsid w:val="00ED5065"/>
    <w:rsid w:val="00EE59AD"/>
    <w:rsid w:val="00EE5BDF"/>
    <w:rsid w:val="00EE5FA8"/>
    <w:rsid w:val="00EE62DA"/>
    <w:rsid w:val="00EE752F"/>
    <w:rsid w:val="00EF2BD6"/>
    <w:rsid w:val="00F06141"/>
    <w:rsid w:val="00F1491B"/>
    <w:rsid w:val="00F2356A"/>
    <w:rsid w:val="00F4426E"/>
    <w:rsid w:val="00F457E3"/>
    <w:rsid w:val="00F52DC8"/>
    <w:rsid w:val="00F61F3C"/>
    <w:rsid w:val="00F76674"/>
    <w:rsid w:val="00F81126"/>
    <w:rsid w:val="00F95CDA"/>
    <w:rsid w:val="00FA1B03"/>
    <w:rsid w:val="00FA2215"/>
    <w:rsid w:val="00FA3487"/>
    <w:rsid w:val="00FA450B"/>
    <w:rsid w:val="00FC0742"/>
    <w:rsid w:val="00FC1E81"/>
    <w:rsid w:val="00FC6818"/>
    <w:rsid w:val="00FD05FF"/>
    <w:rsid w:val="00FD116B"/>
    <w:rsid w:val="00FD563B"/>
    <w:rsid w:val="00FE0A15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7F1D969E"/>
  <w15:docId w15:val="{DD1CDAC3-E506-418E-94B3-2186F2A6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A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32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32A95"/>
  </w:style>
  <w:style w:type="paragraph" w:styleId="Piedepgina">
    <w:name w:val="footer"/>
    <w:basedOn w:val="Normal"/>
    <w:link w:val="PiedepginaCar"/>
    <w:uiPriority w:val="99"/>
    <w:unhideWhenUsed/>
    <w:rsid w:val="00332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95"/>
  </w:style>
  <w:style w:type="character" w:styleId="Hipervnculo">
    <w:name w:val="Hyperlink"/>
    <w:basedOn w:val="Fuentedeprrafopredeter"/>
    <w:uiPriority w:val="99"/>
    <w:unhideWhenUsed/>
    <w:rsid w:val="003F3096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ED27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D27CC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WW-Sangra3detindependiente">
    <w:name w:val="WW-Sangría 3 de t. independiente"/>
    <w:basedOn w:val="Normal"/>
    <w:rsid w:val="00ED27CC"/>
    <w:pPr>
      <w:suppressAutoHyphens/>
      <w:spacing w:after="0" w:line="240" w:lineRule="auto"/>
      <w:ind w:left="705" w:hanging="705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D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77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Calle 14 23-27 Barrio Santa Teresita Arauca- Arauca  
Cel.3160185335, correo stateresitarauca@yahoo.es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1144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LUZM</cp:lastModifiedBy>
  <cp:revision>136</cp:revision>
  <cp:lastPrinted>2017-11-02T22:47:00Z</cp:lastPrinted>
  <dcterms:created xsi:type="dcterms:W3CDTF">2016-10-24T14:07:00Z</dcterms:created>
  <dcterms:modified xsi:type="dcterms:W3CDTF">2024-01-22T16:09:00Z</dcterms:modified>
</cp:coreProperties>
</file>